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hint="eastAsia"/>
          <w:sz w:val="6"/>
          <w:szCs w:val="6"/>
        </w:rPr>
      </w:pPr>
    </w:p>
    <w:p>
      <w:pPr>
        <w:snapToGrid w:val="0"/>
        <w:jc w:val="center"/>
        <w:rPr>
          <w:rFonts w:hint="eastAsia"/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701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highlight w:val="none"/>
              </w:rPr>
              <w:t>2030416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中外文学导读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0"/>
                <w:szCs w:val="20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辛勤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教师邮箱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14006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17传播艺术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2403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时间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 xml:space="preserve"> :</w:t>
            </w:r>
            <w:r>
              <w:rPr>
                <w:rFonts w:ascii="黑体" w:hAnsi="黑体" w:eastAsia="黑体"/>
                <w:kern w:val="0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>周二1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>：40—1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 xml:space="preserve">：00  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地点: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>2号楼210</w:t>
            </w:r>
            <w:r>
              <w:rPr>
                <w:rFonts w:ascii="黑体" w:hAnsi="黑体" w:eastAsia="黑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ascii="黑体" w:hAnsi="黑体" w:eastAsia="黑体"/>
                <w:kern w:val="0"/>
                <w:sz w:val="20"/>
                <w:szCs w:val="20"/>
              </w:rPr>
              <w:t>电话：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>68191288</w:t>
            </w:r>
            <w:r>
              <w:rPr>
                <w:rFonts w:ascii="黑体" w:hAnsi="黑体" w:eastAsia="黑体"/>
                <w:kern w:val="0"/>
                <w:sz w:val="20"/>
                <w:szCs w:val="20"/>
              </w:rPr>
              <w:t>地点: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>2号楼210</w:t>
            </w:r>
            <w:r>
              <w:rPr>
                <w:rFonts w:ascii="黑体" w:hAnsi="黑体" w:eastAsia="黑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ascii="黑体" w:hAnsi="黑体" w:eastAsia="黑体"/>
                <w:kern w:val="0"/>
                <w:sz w:val="20"/>
                <w:szCs w:val="20"/>
              </w:rPr>
              <w:t>电话：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>68191288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《中外文学名著导读》，刘建军，高等教育出版社 2014年版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【《文化读本》，聂磊，中国电影出版社2011年增订版 】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【《新编艺术概论》，林少雄，复旦大学出版社2007年版 】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7"/>
        <w:tblW w:w="892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2896"/>
        <w:gridCol w:w="2131"/>
        <w:gridCol w:w="1739"/>
        <w:gridCol w:w="162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50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作业（备注）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绪  言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文学的意义1</w:t>
            </w:r>
          </w:p>
        </w:tc>
        <w:tc>
          <w:tcPr>
            <w:tcW w:w="2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本课要求及知识点概述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讲授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Cs/>
                <w:sz w:val="20"/>
                <w:szCs w:val="20"/>
              </w:rPr>
              <w:t>绪  言</w:t>
            </w: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 xml:space="preserve"> 名著欣赏的意义2</w:t>
            </w:r>
          </w:p>
        </w:tc>
        <w:tc>
          <w:tcPr>
            <w:tcW w:w="2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文学欣赏要点及文艺批评初讲</w:t>
            </w:r>
          </w:p>
        </w:tc>
        <w:tc>
          <w:tcPr>
            <w:tcW w:w="1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讲解、示范、演绎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2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center" w:pos="1184"/>
                <w:tab w:val="right" w:pos="2248"/>
              </w:tabs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中国古典文学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诗经二首——诗经的意义、篇目、“六义”</w:t>
            </w:r>
          </w:p>
        </w:tc>
        <w:tc>
          <w:tcPr>
            <w:tcW w:w="1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讲解、示范、案例演绎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2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中国古典文学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论语及孟子——意义、篇目及“十三经”相关知识</w:t>
            </w:r>
          </w:p>
        </w:tc>
        <w:tc>
          <w:tcPr>
            <w:tcW w:w="1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讲授、讨论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中国古典文学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史记及庄子——儒家史观与道家史观</w:t>
            </w:r>
          </w:p>
        </w:tc>
        <w:tc>
          <w:tcPr>
            <w:tcW w:w="1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讲授、讨论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进程性作业1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2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中国古典文学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唐诗与宋词——课本名家初讲</w:t>
            </w:r>
          </w:p>
        </w:tc>
        <w:tc>
          <w:tcPr>
            <w:tcW w:w="1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2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Cs/>
                <w:sz w:val="20"/>
                <w:szCs w:val="20"/>
                <w:lang w:eastAsia="zh-CN"/>
              </w:rPr>
              <w:t>中国现当代文学</w:t>
            </w: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鲁迅著述体系概说</w:t>
            </w:r>
          </w:p>
        </w:tc>
        <w:tc>
          <w:tcPr>
            <w:tcW w:w="1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讲授、讨论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  <w:lang w:eastAsia="zh-CN"/>
              </w:rPr>
              <w:t>中国现当代文学</w:t>
            </w: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郭沫若著述体系概说</w:t>
            </w:r>
          </w:p>
        </w:tc>
        <w:tc>
          <w:tcPr>
            <w:tcW w:w="1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/>
                <w:bCs/>
                <w:sz w:val="20"/>
                <w:szCs w:val="20"/>
                <w:lang w:eastAsia="zh-CN"/>
              </w:rPr>
              <w:t>中国现当代文学</w:t>
            </w: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现当代诗歌体系概说</w:t>
            </w:r>
          </w:p>
        </w:tc>
        <w:tc>
          <w:tcPr>
            <w:tcW w:w="1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篇目观赏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进程性作业1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外国古典文学1</w:t>
            </w:r>
          </w:p>
        </w:tc>
        <w:tc>
          <w:tcPr>
            <w:tcW w:w="2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西方经典史诗及文论体系概说</w:t>
            </w:r>
          </w:p>
        </w:tc>
        <w:tc>
          <w:tcPr>
            <w:tcW w:w="1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外国古典文学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中古——文艺复兴文学系统概说</w:t>
            </w:r>
          </w:p>
        </w:tc>
        <w:tc>
          <w:tcPr>
            <w:tcW w:w="1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外国古典文学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东欧文学脉络概说</w:t>
            </w:r>
          </w:p>
        </w:tc>
        <w:tc>
          <w:tcPr>
            <w:tcW w:w="1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外国现当代文学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文艺复兴后的西欧诗学转关</w:t>
            </w:r>
          </w:p>
        </w:tc>
        <w:tc>
          <w:tcPr>
            <w:tcW w:w="1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篇目观赏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完成参观作业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外国现当代文学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二十世纪文学（前期，二次大战前）</w:t>
            </w:r>
          </w:p>
        </w:tc>
        <w:tc>
          <w:tcPr>
            <w:tcW w:w="1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篇目观赏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外国现当代文学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二十世纪文学（后期，二次大战后）</w:t>
            </w:r>
          </w:p>
        </w:tc>
        <w:tc>
          <w:tcPr>
            <w:tcW w:w="1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篇目观赏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2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复习/机动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一周</w:t>
            </w:r>
          </w:p>
        </w:tc>
        <w:tc>
          <w:tcPr>
            <w:tcW w:w="2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3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89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13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73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</w:tbl>
    <w:p>
      <w:pPr>
        <w:snapToGrid w:val="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7"/>
        <w:tblW w:w="694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276"/>
        <w:gridCol w:w="1480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期末考试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（1）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过程考核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1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（X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过程考核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（X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过程考核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（X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进程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作业（单篇作品读解）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进程型作业（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某作家作品文献性综述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进程型作业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（同一主题下的专论类文学批评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占总评成绩的比例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50%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%</w:t>
            </w:r>
          </w:p>
        </w:tc>
      </w:tr>
    </w:tbl>
    <w:p/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辛勤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主任审核：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沈慧萍</w:t>
      </w: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     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201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年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月</w:t>
      </w: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5"/>
        <w:rFonts w:ascii="ITC Bookman Demi" w:hAnsi="ITC Bookman Demi"/>
        <w:color w:val="FFFFFF"/>
        <w:sz w:val="26"/>
        <w:szCs w:val="26"/>
      </w:rPr>
    </w:pP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5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left"/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jc w:val="left"/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21A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4A83749"/>
    <w:rsid w:val="37E50B00"/>
    <w:rsid w:val="49DF08B3"/>
    <w:rsid w:val="65310993"/>
    <w:rsid w:val="6E256335"/>
    <w:rsid w:val="700912C5"/>
    <w:rsid w:val="74F62C86"/>
    <w:rsid w:val="75765C10"/>
    <w:rsid w:val="7E18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180</Words>
  <Characters>1030</Characters>
  <Lines>8</Lines>
  <Paragraphs>2</Paragraphs>
  <TotalTime>0</TotalTime>
  <ScaleCrop>false</ScaleCrop>
  <LinksUpToDate>false</LinksUpToDate>
  <CharactersWithSpaces>1208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111111</cp:lastModifiedBy>
  <cp:lastPrinted>2015-03-18T03:45:00Z</cp:lastPrinted>
  <dcterms:modified xsi:type="dcterms:W3CDTF">2018-10-08T11:44:50Z</dcterms:modified>
  <dc:title>上海建桥学院教学进度计划表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