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2100" w:firstLineChars="1000"/>
        <w:rPr>
          <w:b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000000"/>
          <w:sz w:val="30"/>
          <w:szCs w:val="30"/>
        </w:rPr>
        <w:t>【新闻业务综合实践2（</w:t>
      </w:r>
      <w:r>
        <w:rPr>
          <w:b/>
          <w:color w:val="000000"/>
          <w:sz w:val="30"/>
          <w:szCs w:val="30"/>
        </w:rPr>
        <w:t>报纸杂志</w:t>
      </w:r>
      <w:r>
        <w:rPr>
          <w:rFonts w:hint="eastAsia"/>
          <w:b/>
          <w:color w:val="000000"/>
          <w:sz w:val="30"/>
          <w:szCs w:val="30"/>
        </w:rPr>
        <w:t>）上】</w:t>
      </w:r>
    </w:p>
    <w:p>
      <w:pPr>
        <w:widowControl/>
        <w:jc w:val="left"/>
        <w:rPr>
          <w:rFonts w:ascii="Times New Roman" w:hAnsi="Times New Roman" w:eastAsia="Times New Roman"/>
          <w:kern w:val="0"/>
          <w:sz w:val="24"/>
          <w:szCs w:val="24"/>
        </w:rPr>
      </w:pPr>
      <w:r>
        <w:rPr>
          <w:rFonts w:hint="eastAsia"/>
          <w:b/>
          <w:color w:val="000000"/>
          <w:sz w:val="28"/>
          <w:szCs w:val="30"/>
        </w:rPr>
        <w:t>【</w:t>
      </w:r>
      <w:r>
        <w:rPr>
          <w:b/>
          <w:color w:val="000000"/>
          <w:sz w:val="28"/>
          <w:szCs w:val="30"/>
        </w:rPr>
        <w:t>Integrated practice of news service</w:t>
      </w:r>
      <w:r>
        <w:rPr>
          <w:rFonts w:hint="eastAsia"/>
          <w:b/>
          <w:color w:val="000000"/>
          <w:sz w:val="28"/>
          <w:szCs w:val="30"/>
        </w:rPr>
        <w:t>2（</w:t>
      </w:r>
      <w:r>
        <w:rPr>
          <w:b/>
          <w:color w:val="000000"/>
          <w:sz w:val="28"/>
          <w:szCs w:val="30"/>
        </w:rPr>
        <w:t>newspapers and magazines</w:t>
      </w:r>
      <w:r>
        <w:rPr>
          <w:rFonts w:hint="eastAsia"/>
          <w:b/>
          <w:color w:val="000000"/>
          <w:sz w:val="28"/>
          <w:szCs w:val="30"/>
        </w:rPr>
        <w:t>）</w:t>
      </w:r>
      <w:r>
        <w:rPr>
          <w:b/>
          <w:color w:val="000000"/>
          <w:sz w:val="28"/>
          <w:szCs w:val="30"/>
        </w:rPr>
        <w:t>1</w:t>
      </w:r>
      <w:r>
        <w:rPr>
          <w:rFonts w:hint="eastAsia"/>
          <w:b/>
          <w:color w:val="000000"/>
          <w:sz w:val="28"/>
          <w:szCs w:val="30"/>
        </w:rPr>
        <w:t>】</w:t>
      </w:r>
    </w:p>
    <w:p>
      <w:pPr>
        <w:spacing w:line="288" w:lineRule="auto"/>
        <w:jc w:val="center"/>
        <w:rPr>
          <w:b/>
          <w:color w:val="000000"/>
          <w:sz w:val="28"/>
          <w:szCs w:val="30"/>
        </w:rPr>
      </w:pP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2030</w:t>
      </w:r>
      <w:r>
        <w:rPr>
          <w:rFonts w:hint="eastAsia"/>
          <w:color w:val="000000"/>
          <w:szCs w:val="21"/>
        </w:rPr>
        <w:t>217】</w:t>
      </w:r>
    </w:p>
    <w:p>
      <w:pPr>
        <w:snapToGrid w:val="0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【4】</w:t>
      </w:r>
    </w:p>
    <w:p>
      <w:pPr>
        <w:snapToGrid w:val="0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</w:t>
      </w:r>
      <w:r>
        <w:rPr>
          <w:rFonts w:hint="eastAsia"/>
          <w:bCs/>
          <w:color w:val="000000"/>
          <w:szCs w:val="21"/>
        </w:rPr>
        <w:t>新闻学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【实践教学必修课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【</w:t>
      </w:r>
      <w:r>
        <w:rPr>
          <w:rFonts w:hint="eastAsia"/>
          <w:bCs/>
          <w:color w:val="000000"/>
          <w:szCs w:val="21"/>
        </w:rPr>
        <w:t>新闻传播学院新闻系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snapToGrid w:val="0"/>
        <w:ind w:firstLine="411" w:firstLineChars="19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主教材</w:t>
      </w:r>
      <w:r>
        <w:rPr>
          <w:rFonts w:hint="eastAsia" w:ascii="宋体" w:hAnsi="宋体"/>
          <w:b/>
          <w:bCs/>
          <w:color w:val="000000"/>
          <w:szCs w:val="21"/>
        </w:rPr>
        <w:t>【</w:t>
      </w:r>
      <w:r>
        <w:rPr>
          <w:rFonts w:hint="eastAsia" w:ascii="宋体" w:hAnsi="宋体"/>
          <w:color w:val="000000"/>
          <w:szCs w:val="21"/>
        </w:rPr>
        <w:t>方正飞翔6.0软件说明书，北大方正电子有限公司，2010年】。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辅助教材【《</w:t>
      </w:r>
      <w:r>
        <w:rPr>
          <w:rFonts w:hint="eastAsia" w:ascii="宋体" w:hAnsi="宋体" w:cs="宋体"/>
          <w:color w:val="000000"/>
          <w:kern w:val="0"/>
          <w:szCs w:val="21"/>
        </w:rPr>
        <w:t>全能记者必备（第七版）》</w:t>
      </w:r>
      <w:r>
        <w:fldChar w:fldCharType="begin"/>
      </w:r>
      <w:r>
        <w:instrText xml:space="preserve"> HYPERLINK "http://www.crup.com.cn/scrp/book.cfm?sFieldName=writer&amp;sBrowType=t&amp;sKeyword=%5b美%5d凯利·莱特尔等" \o "点击查看该作者其他图书" </w:instrText>
      </w:r>
      <w:r>
        <w:fldChar w:fldCharType="separate"/>
      </w:r>
      <w:r>
        <w:rPr>
          <w:rStyle w:val="7"/>
          <w:rFonts w:hint="eastAsia" w:ascii="宋体" w:hAnsi="宋体" w:cs="宋体"/>
          <w:color w:val="000000"/>
          <w:kern w:val="0"/>
          <w:szCs w:val="21"/>
        </w:rPr>
        <w:t>[美]凯利·莱特尔等</w:t>
      </w:r>
      <w:r>
        <w:rPr>
          <w:rStyle w:val="7"/>
          <w:rFonts w:hint="eastAsia"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主编，中国人民大学出版社。2006年5月版。</w:t>
      </w:r>
      <w:r>
        <w:rPr>
          <w:rFonts w:hint="eastAsia"/>
          <w:color w:val="000000"/>
          <w:szCs w:val="21"/>
        </w:rPr>
        <w:t>】</w:t>
      </w:r>
      <w:r>
        <w:rPr>
          <w:rFonts w:hint="eastAsia"/>
          <w:szCs w:val="21"/>
        </w:rPr>
        <w:t>《新闻编辑实务教程》管国忠  顾潜  编著，文汇出版社，2008年10月。</w:t>
      </w:r>
      <w:r>
        <w:rPr>
          <w:rFonts w:hint="eastAsia" w:ascii="宋体" w:hAnsi="宋体" w:cs="宋体"/>
          <w:color w:val="000000"/>
          <w:kern w:val="0"/>
          <w:szCs w:val="21"/>
        </w:rPr>
        <w:t>《报纸创办实务》，高东著，化学工业出版社,2009年10月。《新闻发现、采集与表达》</w:t>
      </w:r>
      <w:r>
        <w:rPr>
          <w:rFonts w:hint="eastAsia"/>
          <w:color w:val="000000"/>
          <w:szCs w:val="21"/>
        </w:rPr>
        <w:t>（应用新闻学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原理与案例），蔡雯、许向东著，人民大学出版社，2008年7月。】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参考教材【主流报刊：解放日报、文汇报、新民晚报、东方早报、新闻晨报，中央及省市级报刊，主流网站：东方网、新浪网、人民网、新华网等】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课程网站网址: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https://elearning.gench.edu.cn:8443/webapps/portal/execute/tabs/tabAction?tab_tab_group_id=_1_1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Cs w:val="21"/>
        </w:rPr>
        <w:t>【新闻采访学</w:t>
      </w:r>
      <w:r>
        <w:rPr>
          <w:color w:val="000000"/>
          <w:szCs w:val="21"/>
        </w:rPr>
        <w:t xml:space="preserve"> 2030065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）】【新闻写作学</w:t>
      </w:r>
      <w:r>
        <w:rPr>
          <w:color w:val="000000"/>
          <w:szCs w:val="21"/>
        </w:rPr>
        <w:t xml:space="preserve"> 2030077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《新闻业务综合实践2（</w:t>
      </w:r>
      <w:r>
        <w:rPr>
          <w:color w:val="000000"/>
          <w:szCs w:val="21"/>
        </w:rPr>
        <w:t>报纸杂志</w:t>
      </w:r>
      <w:r>
        <w:rPr>
          <w:rFonts w:hint="eastAsia"/>
          <w:color w:val="000000"/>
          <w:szCs w:val="21"/>
        </w:rPr>
        <w:t>）》，是针对新闻专业本科学生开设的一门专业实践课程，以训练报刊新闻采编业务方面的实践技能为主体教学内容。通过一系列业务环节的操作和训练，使学生熟悉报刊媒体运转的内涵和节奏，综合掌握新闻报道流程中重要的工作方法和基本技能。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上半学期的主要教学内容是，掌握方正飞翔报刊排版软件中关于版心设置，文字排入、图片排入，文字块位置、形状、篇幅编排处理，标题制作，版面装饰手段运用。同时，要将新闻学原理及新闻编辑学原理贯穿其中。约需24个课时。</w:t>
      </w:r>
    </w:p>
    <w:p>
      <w:pPr>
        <w:widowControl/>
        <w:spacing w:before="156" w:beforeLines="50" w:after="156" w:afterLines="50" w:line="288" w:lineRule="auto"/>
        <w:ind w:firstLine="315" w:firstLineChars="1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下半学期，借助新闻性电子周报《新闻习报》平台，按社会媒体组织结构、工作节奏和质量要求，让学生进入实战状态，解决实际问题，培养实际工作的能力，制作出真实的新闻报道、新闻版面和新闻媒体作品。采用小组合作形式，让学生在合作和交流中受到启发，获得进步。电子报每周出版，学生在新闻发现、判断、采访、写作、拍摄、编辑、制作及广告经营等方面得到锻炼。约需24课时。同时会占用大量课外时间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widowControl/>
        <w:spacing w:before="156" w:beforeLines="50" w:after="156" w:afterLines="50" w:line="288" w:lineRule="auto"/>
        <w:ind w:firstLine="315" w:firstLineChars="1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是带领学生运用所学新闻专业知识和技能，在《新闻习报》平台上进行实战操练。真实地制作并经营一份报纸，重要环节有：新闻的发现、判断、采访、拍摄、写作、编辑、制作及广告经营，是对学生知识和能力的综合考查。因此，学生应较好地掌握了新闻传播理论、媒体知识、新闻采访、新闻写作、新闻编辑、新闻评论等基本知识和技能。本课程针对新闻专业本科二年级下和三年级上学生。学生应具有从业热情和敬业精神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W w:w="84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00"/>
        <w:gridCol w:w="6387"/>
        <w:gridCol w:w="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关联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LO111</w:t>
            </w: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</w:t>
            </w:r>
          </w:p>
        </w:tc>
      </w:tr>
      <w:tr>
        <w:trPr>
          <w:trHeight w:val="34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●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备注：LO=</w:t>
      </w:r>
      <w:r>
        <w:rPr>
          <w:sz w:val="18"/>
          <w:szCs w:val="18"/>
        </w:rPr>
        <w:t>learning outcomes</w:t>
      </w:r>
      <w:r>
        <w:rPr>
          <w:rFonts w:hint="eastAsia"/>
          <w:sz w:val="18"/>
          <w:szCs w:val="18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五、</w:t>
      </w:r>
      <w:r>
        <w:rPr>
          <w:rFonts w:hint="eastAsia" w:ascii="黑体" w:hAnsi="宋体" w:eastAsia="黑体"/>
          <w:sz w:val="24"/>
        </w:rPr>
        <w:t>课程目标/课程预期学习成果（预期学习成果要可测量/能够证明）</w:t>
      </w:r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  <w:highlight w:val="cyan"/>
        </w:rPr>
      </w:pPr>
    </w:p>
    <w:tbl>
      <w:tblPr>
        <w:tblStyle w:val="4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35"/>
        <w:gridCol w:w="1511"/>
        <w:gridCol w:w="35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成果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（细化预期学习成果）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514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运用方正报刊排版软件，熟练进行4K新闻版面图文编排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运用所给素材在电脑上练习操作，教师示范并讲解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对所做版面教师打分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L0322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Cs w:val="21"/>
              </w:rPr>
              <w:t>新闻编辑学原理和方法，编辑、设计、制作新闻版面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采用真实素材进行新闻版面制作练习，教师讲解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对所做版面教师打分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LO332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采编出版8期新闻习报。掌握新闻发现（新闻选题），新闻采访（素材，文字、图片等）、版面制作基本能力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以小组为单位，合作进行新闻采编活动，制作新闻习报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对所做作品教师打分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LO413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了解与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报纸杂志出版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相关的法律法规，充分认识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纸媒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在社会经济中的作用和地位，在学习和社会实践中遵守职业规范，具备职业道德操守。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以小组为单位，合作进行新闻采编活动，制作新闻习报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</w:t>
            </w:r>
            <w:r>
              <w:rPr>
                <w:rFonts w:ascii="宋体" w:hAnsi="宋体"/>
                <w:szCs w:val="21"/>
              </w:rPr>
              <w:t>报纸制作过程中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爱岗敬业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LO511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其他成员密切合作，共同完成任务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以小组为单位，合作进行新闻采编活动，制作新闻习报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考察团队协作情况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6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LO713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具有服务企业、服务社会的意愿和行为能力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以小组为单位，合作进行新闻采编活动，制作新闻习报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考察</w:t>
            </w:r>
            <w:r>
              <w:rPr>
                <w:rFonts w:hint="eastAsia" w:ascii="宋体" w:hAnsi="宋体"/>
                <w:szCs w:val="21"/>
              </w:rPr>
              <w:t>服务社会</w:t>
            </w:r>
            <w:r>
              <w:rPr>
                <w:rFonts w:ascii="宋体" w:hAnsi="宋体"/>
                <w:szCs w:val="21"/>
              </w:rPr>
              <w:t>的能力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本课程的</w:t>
      </w:r>
      <w:r>
        <w:rPr>
          <w:color w:val="000000"/>
          <w:szCs w:val="21"/>
        </w:rPr>
        <w:t>重点和</w:t>
      </w:r>
      <w:r>
        <w:rPr>
          <w:rFonts w:hint="eastAsia"/>
          <w:color w:val="000000"/>
          <w:szCs w:val="21"/>
        </w:rPr>
        <w:t>难点是：针对新闻媒体运转流程中若干核心环节，以新闻性电子周报《新闻习报》为平台，组织学生进行实战练习。学生分为若干小组，搜寻、发现新闻线索，确定选题、进行采访写作，确保新闻习报每周按时出版，以PDF电子版形式在校内各微信群里发布。同时，要根据读者特点和客户需求，做好广告经营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第一单元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了解新闻报道流程、新闻媒体结构和运转。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理论教学</w:t>
      </w:r>
      <w:r>
        <w:rPr>
          <w:rFonts w:hint="eastAsia"/>
          <w:color w:val="000000"/>
          <w:szCs w:val="21"/>
        </w:rPr>
        <w:t>4课时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第二单元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运用方正飞翔报刊排版软件，进行新闻版面图文编排训练。运用新闻学及新闻编辑学原理，编辑、设计、制作新闻版面。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理论教学</w:t>
      </w:r>
      <w:r>
        <w:rPr>
          <w:rFonts w:hint="eastAsia"/>
          <w:color w:val="000000"/>
          <w:szCs w:val="21"/>
        </w:rPr>
        <w:t>4课时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第三单元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对新闻媒体进行个案分析，了解其定位、主体业务、经营方式、成本核算。对国际国内形势有基本分析判断，对新闻信息的报道价值有基本分析判断。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理论教学</w:t>
      </w:r>
      <w:r>
        <w:rPr>
          <w:rFonts w:hint="eastAsia"/>
          <w:color w:val="000000"/>
          <w:szCs w:val="21"/>
        </w:rPr>
        <w:t>8课时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第四单元</w:t>
      </w:r>
    </w:p>
    <w:p>
      <w:pPr>
        <w:snapToGrid w:val="0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运用</w:t>
      </w:r>
      <w:r>
        <w:rPr>
          <w:color w:val="000000"/>
          <w:szCs w:val="21"/>
        </w:rPr>
        <w:t>理论知识进行</w:t>
      </w:r>
      <w:r>
        <w:rPr>
          <w:rFonts w:hint="eastAsia"/>
          <w:color w:val="000000"/>
          <w:szCs w:val="21"/>
        </w:rPr>
        <w:t>电子新闻周报《新闻习报》采访、写作、编辑、制作的实务训练：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、观察社会动态，发现新闻线索，捕捉新闻现象，策划新闻报道选题；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、观察采访，事件采访，人物采访，电话采访、新闻图片拍摄等；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、消息写作，通讯写作，深度报道写作，短评写作等；4、新闻选择，新闻修改，新闻标题，版面编排。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实践</w:t>
      </w:r>
      <w:r>
        <w:rPr>
          <w:color w:val="000000"/>
          <w:szCs w:val="21"/>
        </w:rPr>
        <w:t>教学</w:t>
      </w:r>
      <w:r>
        <w:rPr>
          <w:rFonts w:hint="eastAsia"/>
          <w:color w:val="000000"/>
          <w:szCs w:val="21"/>
        </w:rPr>
        <w:t>16课时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第五单元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电子周报的发行、广告经营。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实践</w:t>
      </w:r>
      <w:r>
        <w:rPr>
          <w:color w:val="000000"/>
          <w:szCs w:val="21"/>
        </w:rPr>
        <w:t>教学</w:t>
      </w:r>
      <w:r>
        <w:rPr>
          <w:rFonts w:hint="eastAsia"/>
          <w:color w:val="000000"/>
          <w:szCs w:val="21"/>
        </w:rPr>
        <w:t>16课时</w:t>
      </w:r>
    </w:p>
    <w:p>
      <w:pPr>
        <w:snapToGrid w:val="0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（备注</w:t>
      </w:r>
      <w:r>
        <w:rPr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第四单元和</w:t>
      </w:r>
      <w:r>
        <w:rPr>
          <w:color w:val="000000"/>
          <w:szCs w:val="21"/>
        </w:rPr>
        <w:t>第五单元均为实践教学，</w:t>
      </w:r>
      <w:r>
        <w:rPr>
          <w:rFonts w:hint="eastAsia"/>
          <w:color w:val="000000"/>
          <w:szCs w:val="21"/>
        </w:rPr>
        <w:t>内容同时</w:t>
      </w:r>
      <w:r>
        <w:rPr>
          <w:color w:val="000000"/>
          <w:szCs w:val="21"/>
        </w:rPr>
        <w:t>进行，</w:t>
      </w:r>
      <w:r>
        <w:rPr>
          <w:rFonts w:hint="eastAsia"/>
          <w:color w:val="000000"/>
          <w:szCs w:val="21"/>
        </w:rPr>
        <w:t>实践</w:t>
      </w:r>
      <w:r>
        <w:rPr>
          <w:color w:val="000000"/>
          <w:szCs w:val="21"/>
        </w:rPr>
        <w:t>课时数不叠加）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</w:t>
      </w:r>
    </w:p>
    <w:tbl>
      <w:tblPr>
        <w:tblStyle w:val="4"/>
        <w:tblW w:w="82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0"/>
        <w:gridCol w:w="3239"/>
        <w:gridCol w:w="126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周数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报纸版面版心设置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设置版面环境，熟悉软件常用工具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图文排入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将图片和文字排入版面并处理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新闻版面设计编排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根据所给图文设计版面，测验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报刊定位与运营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分析读者、消费者、广告客户三者关系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新闻的发现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搜寻新闻线索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所需时间按实际情况作调整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新闻采访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不同采访对象，多样采访方式象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新闻写作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规范的新闻语言和报道方式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新闻判断与选择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根据媒体定位和读者需求进行选择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新闻稿修改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语言文字的训练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同上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/>
          <w:sz w:val="20"/>
          <w:szCs w:val="20"/>
        </w:rPr>
        <w:t>注：新闻媒体采编制作要求学生具有综合应用能力，所以上述实践环节都不是独立时间段进行的，而是多个时间段的综合训练。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598" w:tblpY="18"/>
        <w:tblOverlap w:val="never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根据要求采写稿件：教师打分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指定内容的新闻版面采编制作：教师打分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综合作业1（新闻习报新闻版面采写编辑制作）：教师打分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综合作业2（下半学期新闻习报诸多环节训练）：教师打分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</w:tbl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</w:p>
    <w:p>
      <w:pPr>
        <w:snapToGrid w:val="0"/>
        <w:spacing w:line="288" w:lineRule="auto"/>
        <w:ind w:firstLine="630" w:firstLineChars="300"/>
      </w:pPr>
      <w:r>
        <w:rPr>
          <w:rFonts w:hint="eastAsia"/>
        </w:rPr>
        <w:t>撰写人：管国忠                系主任审核：</w:t>
      </w:r>
      <w:r>
        <w:t xml:space="preserve"> </w:t>
      </w:r>
      <w:r>
        <w:rPr>
          <w:rFonts w:hint="eastAsia"/>
          <w:color w:val="000000"/>
        </w:rPr>
        <w:t xml:space="preserve">张建民 </w:t>
      </w:r>
      <w:bookmarkStart w:id="0" w:name="_GoBack"/>
      <w:bookmarkEnd w:id="0"/>
    </w:p>
    <w:p>
      <w:pPr>
        <w:snapToGrid w:val="0"/>
        <w:spacing w:line="288" w:lineRule="auto"/>
        <w:ind w:firstLine="630" w:firstLineChars="300"/>
      </w:pPr>
      <w:r>
        <w:rPr>
          <w:rFonts w:hint="eastAsia"/>
        </w:rPr>
        <w:t>审核时间：</w:t>
      </w:r>
      <w:r>
        <w:t>20</w:t>
      </w:r>
      <w:r>
        <w:rPr>
          <w:rFonts w:hint="eastAsia"/>
        </w:rPr>
        <w:t>20</w:t>
      </w:r>
      <w:r>
        <w:t>/</w:t>
      </w:r>
      <w:r>
        <w:rPr>
          <w:rFonts w:hint="eastAsia"/>
        </w:rPr>
        <w:t>8</w:t>
      </w:r>
      <w:r>
        <w:t>/</w:t>
      </w:r>
      <w:r>
        <w:rPr>
          <w:rFonts w:hint="eastAsia"/>
        </w:rPr>
        <w:t>2</w:t>
      </w:r>
      <w:r>
        <w:t>6</w:t>
      </w:r>
    </w:p>
    <w:p/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004C"/>
    <w:rsid w:val="001072BC"/>
    <w:rsid w:val="00255C07"/>
    <w:rsid w:val="00256B39"/>
    <w:rsid w:val="0026033C"/>
    <w:rsid w:val="00285BD3"/>
    <w:rsid w:val="002E3721"/>
    <w:rsid w:val="002F6136"/>
    <w:rsid w:val="00301B6F"/>
    <w:rsid w:val="00313BBA"/>
    <w:rsid w:val="0032602E"/>
    <w:rsid w:val="003367AE"/>
    <w:rsid w:val="0038606F"/>
    <w:rsid w:val="003B1258"/>
    <w:rsid w:val="003D279C"/>
    <w:rsid w:val="003E25A9"/>
    <w:rsid w:val="00404ED9"/>
    <w:rsid w:val="004100B0"/>
    <w:rsid w:val="004B4C9C"/>
    <w:rsid w:val="00527038"/>
    <w:rsid w:val="005467DC"/>
    <w:rsid w:val="00553D03"/>
    <w:rsid w:val="005B2B6D"/>
    <w:rsid w:val="005B4B4E"/>
    <w:rsid w:val="0060487D"/>
    <w:rsid w:val="00624FE1"/>
    <w:rsid w:val="006A60CE"/>
    <w:rsid w:val="007208D6"/>
    <w:rsid w:val="0073644F"/>
    <w:rsid w:val="007B4E40"/>
    <w:rsid w:val="008A3F24"/>
    <w:rsid w:val="008B397C"/>
    <w:rsid w:val="008B47F4"/>
    <w:rsid w:val="00900019"/>
    <w:rsid w:val="009453A3"/>
    <w:rsid w:val="0099063E"/>
    <w:rsid w:val="009A13EF"/>
    <w:rsid w:val="00A55A2A"/>
    <w:rsid w:val="00A769B1"/>
    <w:rsid w:val="00A837D5"/>
    <w:rsid w:val="00AC420B"/>
    <w:rsid w:val="00AC4C45"/>
    <w:rsid w:val="00B17E25"/>
    <w:rsid w:val="00B46F21"/>
    <w:rsid w:val="00B511A5"/>
    <w:rsid w:val="00B736A7"/>
    <w:rsid w:val="00B7651F"/>
    <w:rsid w:val="00B870F0"/>
    <w:rsid w:val="00C56E09"/>
    <w:rsid w:val="00C70221"/>
    <w:rsid w:val="00CE6EB2"/>
    <w:rsid w:val="00CF096B"/>
    <w:rsid w:val="00D07189"/>
    <w:rsid w:val="00E12C36"/>
    <w:rsid w:val="00E16D30"/>
    <w:rsid w:val="00E24425"/>
    <w:rsid w:val="00E33169"/>
    <w:rsid w:val="00E70904"/>
    <w:rsid w:val="00EC0F41"/>
    <w:rsid w:val="00EF44B1"/>
    <w:rsid w:val="00EF5FE8"/>
    <w:rsid w:val="00F35AA0"/>
    <w:rsid w:val="00F47690"/>
    <w:rsid w:val="016E63C2"/>
    <w:rsid w:val="024B0C39"/>
    <w:rsid w:val="0A8128A6"/>
    <w:rsid w:val="0BF32A1B"/>
    <w:rsid w:val="0F371E5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641</Words>
  <Characters>3659</Characters>
  <Lines>30</Lines>
  <Paragraphs>8</Paragraphs>
  <TotalTime>0</TotalTime>
  <ScaleCrop>false</ScaleCrop>
  <LinksUpToDate>false</LinksUpToDate>
  <CharactersWithSpaces>4292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2019-08-28T14:12:00Z</dcterms:created>
  <dc:creator>juvg</dc:creator>
  <cp:lastModifiedBy>泷</cp:lastModifiedBy>
  <cp:lastPrinted>2019-02-25T10:33:00Z</cp:lastPrinted>
  <dcterms:modified xsi:type="dcterms:W3CDTF">2020-09-21T09:38:22Z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