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8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2030554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围棋技艺（初级）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64学时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汪逸尘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18097@gench.edu.cn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传播学B18-2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图书馆N526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周四下午7-8节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 xml:space="preserve"> 《大学围棋》 作者：曹志林 杜宇峰 孙远 上海文化出版社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《围棋死活大全》 《围棋技巧大全》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8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认识围棋.围棋的历史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围棋启蒙.围棋基本规则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棋子的气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气与吃子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讲课.实践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各种吃子技巧（1）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讲课.实践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各种吃子技巧（2）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讲课.实践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连接与分断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讲课.实践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水平测试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对弈分析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实战水平测试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常见简单死活（1）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讲课.实践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常见简单死活（2）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讲课.实践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对杀技巧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（1）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讲课.实践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对杀技巧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（2）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讲课.实践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简单的定式（1）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讲课.实践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简单的定式（2）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讲课.实践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学期总结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课后复习试卷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期末考试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课堂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笔试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实战水平测试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8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1920" w:firstLineChars="800"/>
              <w:jc w:val="both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实战水平测试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课堂表现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10%</w:t>
            </w:r>
          </w:p>
        </w:tc>
      </w:tr>
    </w:tbl>
    <w:p/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汪逸尘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dobe Gothic Std B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8371A5E"/>
    <w:rsid w:val="2E59298A"/>
    <w:rsid w:val="35C269EB"/>
    <w:rsid w:val="37E50B00"/>
    <w:rsid w:val="49DF08B3"/>
    <w:rsid w:val="63CA4A8D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FollowedHyperlink"/>
    <w:basedOn w:val="4"/>
    <w:semiHidden/>
    <w:unhideWhenUsed/>
    <w:qFormat/>
    <w:uiPriority w:val="0"/>
    <w:rPr>
      <w:color w:val="810098"/>
      <w:u w:val="none"/>
    </w:rPr>
  </w:style>
  <w:style w:type="character" w:styleId="7">
    <w:name w:val="Hyperlink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fielderror"/>
    <w:basedOn w:val="4"/>
    <w:qFormat/>
    <w:uiPriority w:val="0"/>
    <w:rPr>
      <w:b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1</TotalTime>
  <ScaleCrop>false</ScaleCrop>
  <LinksUpToDate>false</LinksUpToDate>
  <CharactersWithSpaces>1208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772668368</cp:lastModifiedBy>
  <cp:lastPrinted>2015-03-18T03:45:00Z</cp:lastPrinted>
  <dcterms:modified xsi:type="dcterms:W3CDTF">2018-10-08T07:43:21Z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  <property fmtid="{D5CDD505-2E9C-101B-9397-08002B2CF9AE}" pid="3" name="KSORubyTemplateID" linkTarget="0">
    <vt:lpwstr>6</vt:lpwstr>
  </property>
</Properties>
</file>