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210"/>
          <w:tab w:val="left" w:pos="7560"/>
        </w:tabs>
        <w:spacing w:before="72" w:beforeLines="20" w:line="360" w:lineRule="auto"/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/>
          <w:sz w:val="32"/>
          <w:szCs w:val="32"/>
        </w:rPr>
        <w:fldChar w:fldCharType="separate"/>
      </w:r>
      <w:r>
        <w:rPr>
          <w:rFonts w:hint="eastAsia" w:ascii="黑体" w:hAnsi="黑体" w:eastAsia="黑体"/>
          <w:sz w:val="32"/>
          <w:szCs w:val="32"/>
        </w:rPr>
        <w:fldChar w:fldCharType="end"/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上海建桥学院课程教学进度计划表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2030361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秘书管理基础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蔡福恩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14057@gench.edu.cn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秘书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B16-1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二教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时间 : 周一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5-8节（12:55-16：00） 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地点: 新闻学院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 xml:space="preserve">   电话：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15216661251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《秘书管理必备知识》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李婉俊、晶编著 清华大学出版社 2015年1月第1版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《企业管理学（第三版）》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杨善林主编 高等教育出版社 2015年1月第3版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</w:rPr>
      </w:pPr>
    </w:p>
    <w:p>
      <w:pPr>
        <w:snapToGrid w:val="0"/>
        <w:spacing w:beforeLines="50" w:afterLines="5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通过本课程要达到的知识与能力目标；课程1+X考核方式（表现性评价和达成度评价）；介绍从学生到秘书的转变，介绍学生与员工的区别，秘书的工作特点和职业发展，介绍伴随着从学生转变为秘书所需要的心态与思想观念的转变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查阅有关企业生产经营管理案例的书刊、论文、新闻报道。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介绍企业生产经营管理知识，就企业生产经营管理案例进行讲解、课堂讨论。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讲课、案例分析、课堂讨论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查阅有关市场营销案例的书刊、论文、新闻报道。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介绍市场营销知识，就市场营销案例进行讲解、课堂讨论。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讲课、案例分析、课堂讨论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查阅有关生产与研发管理案例的书刊、论文、新闻报道。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介绍生产与研发管理知识，就生产与研发管理案例进行讲解、课堂讨论。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讲课、案例分析、课堂讨论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查阅有关项目管理案例的书刊、论文、新闻报道。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介绍项目管理知识，就项目管理案例进行讲解、课堂讨论。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讲课、案例分析、课堂讨论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查阅有关人力资源管理案例的书刊、论文、新闻报道。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介绍人力资源管理知识，就人力资源管理案例进行讲解、课堂讨论。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讲课、案例分析、课堂讨论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查阅有关财务管理案例的书刊、论文、新闻报道。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介绍财务管理知识，就财务管理案例进行分析、讲解、课堂讨论。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讲课、案例分析、课堂讨论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查阅有关法律风险管理案例的书刊、论文、新闻报道。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介绍法律风险管理知识，就法律风险管理案例进行分析、讲解、课堂讨论。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讲课、案例分析、课堂讨论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分析自己学习生活中做事的方式方法，总结适合自身情况的高效工作方法。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介绍秘书职业高效工作方法，以及如何构建职场人际网络。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讲课、案例分析、课堂讨论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结合自身情况，总结适合自身情况的职场人际关系相处之道。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介绍秘书职业行为规范，以及秘书情绪管理。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针对秘书职业行为规范，列举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1-3条自己最明显的短板，并制订改善计划。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介绍秘书工作境界提升，以及探索个人秘书职业人生蓝图。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讲课、课堂讨论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总结为实现个人职业生涯蓝图，近两年的具体行动计划。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组织第1-2组学生进行企业管理案例分析汇报并进行点评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小组汇报、讲评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根据老师讲评与其他小组评价完善案例分析报告。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组织第3-4组学生进行企业管理案例分析汇报并进行点评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小组汇报、讲评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根据老师讲评与其他小组评价完善案例分析报告。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组织第5-6组学生进行企业管理案例分析汇报并进行点评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小组汇报、讲评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根据老师讲评与其他小组评价完善案例分析报告。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组织第7-8组学生进行企业管理案例分析汇报并进行点评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小组汇报、讲评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根据老师讲评与其他小组评价完善案例分析报告。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组织第9-10组学生进行企业管理案例分析汇报并进行点评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小组汇报、讲评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根据老师讲评与其他小组评价完善案例分析报告。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beforeLines="100" w:afterLines="50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</w:p>
    <w:p>
      <w:pPr>
        <w:snapToGrid w:val="0"/>
        <w:spacing w:beforeLines="100" w:afterLines="5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例（要向学生说明）</w:t>
      </w:r>
    </w:p>
    <w:tbl>
      <w:tblPr>
        <w:tblStyle w:val="7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93"/>
        <w:gridCol w:w="1231"/>
        <w:gridCol w:w="1231"/>
        <w:gridCol w:w="1231"/>
        <w:gridCol w:w="123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（1）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（X1）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（X2）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（X3）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过程考核4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（X4）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考核形式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0"/>
                <w:lang w:eastAsia="zh-CN"/>
              </w:rPr>
              <w:t>企业管理案例分析报告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  <w:t>文献综述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  <w:t>口头报告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</w:tcPr>
          <w:p>
            <w:pPr>
              <w:snapToGrid w:val="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占总评成绩的比例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  <w:t>50%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  <w:t>20%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  <w:t>20%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0"/>
                <w:lang w:val="en-US" w:eastAsia="zh-CN"/>
              </w:rPr>
              <w:t>10%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</w:tcPr>
          <w:p>
            <w:pPr>
              <w:snapToGrid w:val="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hAnsi="仿宋" w:eastAsia="仿宋"/>
          <w:color w:val="000000"/>
          <w:position w:val="-20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eastAsia="仿宋" w:asciiTheme="majorBidi" w:hAnsiTheme="majorBidi" w:cstheme="majorBidi"/>
          <w:color w:val="000000"/>
          <w:position w:val="-20"/>
          <w:lang w:eastAsia="zh-CN"/>
        </w:rPr>
      </w:pPr>
      <w:r>
        <w:rPr>
          <w:rFonts w:eastAsia="仿宋" w:asciiTheme="majorBidi" w:hAnsiTheme="majorBidi" w:cstheme="majorBidi"/>
          <w:color w:val="000000"/>
          <w:position w:val="-20"/>
        </w:rPr>
        <w:t>任课教师：</w:t>
      </w:r>
      <w:r>
        <w:rPr>
          <w:rFonts w:hint="eastAsia" w:eastAsia="仿宋" w:asciiTheme="majorBidi" w:hAnsiTheme="majorBidi" w:cstheme="majorBidi"/>
          <w:color w:val="000000"/>
          <w:position w:val="-20"/>
          <w:lang w:eastAsia="zh-CN"/>
        </w:rPr>
        <w:t xml:space="preserve">蔡福恩        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 xml:space="preserve">    系</w:t>
      </w:r>
      <w:r>
        <w:rPr>
          <w:rFonts w:eastAsia="仿宋" w:asciiTheme="majorBidi" w:hAnsiTheme="majorBidi" w:cstheme="majorBidi"/>
          <w:color w:val="000000"/>
          <w:position w:val="-20"/>
        </w:rPr>
        <w:t>主任审核：</w:t>
      </w:r>
      <w:r>
        <w:rPr>
          <w:rFonts w:hint="eastAsia" w:eastAsia="仿宋" w:asciiTheme="majorBidi" w:hAnsiTheme="majorBidi" w:cstheme="majorBidi"/>
          <w:color w:val="000000"/>
          <w:position w:val="-20"/>
          <w:lang w:eastAsia="zh-CN"/>
        </w:rPr>
        <w:t xml:space="preserve">徐磊        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 xml:space="preserve">  </w:t>
      </w:r>
      <w:r>
        <w:rPr>
          <w:rFonts w:eastAsia="仿宋" w:asciiTheme="majorBidi" w:hAnsiTheme="majorBidi" w:cstheme="majorBidi"/>
          <w:color w:val="000000"/>
          <w:position w:val="-20"/>
        </w:rPr>
        <w:t xml:space="preserve"> 日期：</w:t>
      </w:r>
      <w:r>
        <w:rPr>
          <w:rFonts w:hint="eastAsia" w:eastAsia="仿宋" w:asciiTheme="majorBidi" w:hAnsiTheme="majorBidi" w:cstheme="majorBidi"/>
          <w:color w:val="000000"/>
          <w:position w:val="-20"/>
          <w:lang w:eastAsia="zh-CN"/>
        </w:rPr>
        <w:t>2018.</w:t>
      </w:r>
      <w:r>
        <w:rPr>
          <w:rFonts w:hint="eastAsia" w:eastAsia="仿宋" w:asciiTheme="majorBidi" w:hAnsiTheme="majorBidi" w:cstheme="majorBidi"/>
          <w:color w:val="000000"/>
          <w:position w:val="-20"/>
          <w:lang w:val="en-US" w:eastAsia="zh-CN"/>
        </w:rPr>
        <w:t>8</w:t>
      </w:r>
    </w:p>
    <w:p>
      <w:pPr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</w:pPr>
    </w:p>
    <w:p>
      <w:pPr>
        <w:spacing w:line="480" w:lineRule="auto"/>
        <w:jc w:val="both"/>
        <w:rPr>
          <w:rFonts w:asciiTheme="minorEastAsia" w:hAnsiTheme="minorEastAsia"/>
          <w:b/>
          <w:sz w:val="30"/>
          <w:szCs w:val="30"/>
        </w:rPr>
      </w:pPr>
    </w:p>
    <w:p>
      <w:pPr>
        <w:spacing w:line="360" w:lineRule="auto"/>
        <w:jc w:val="left"/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eastAsia="仿宋" w:asciiTheme="majorBidi" w:hAnsiTheme="majorBidi" w:cstheme="majorBidi"/>
          <w:color w:val="000000"/>
          <w:position w:val="-20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27E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058B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612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101481"/>
    <w:rsid w:val="046E7136"/>
    <w:rsid w:val="09125102"/>
    <w:rsid w:val="0B02141F"/>
    <w:rsid w:val="0DB76A4A"/>
    <w:rsid w:val="11750661"/>
    <w:rsid w:val="13926AFA"/>
    <w:rsid w:val="199D2E85"/>
    <w:rsid w:val="1ACC6D76"/>
    <w:rsid w:val="1B8B302C"/>
    <w:rsid w:val="1B9B294B"/>
    <w:rsid w:val="20EF23CD"/>
    <w:rsid w:val="27961917"/>
    <w:rsid w:val="2928403E"/>
    <w:rsid w:val="2A202D59"/>
    <w:rsid w:val="2A4608D7"/>
    <w:rsid w:val="2E59298A"/>
    <w:rsid w:val="319D00A4"/>
    <w:rsid w:val="37E50B00"/>
    <w:rsid w:val="3853185C"/>
    <w:rsid w:val="3B143E86"/>
    <w:rsid w:val="442A3565"/>
    <w:rsid w:val="45712EAF"/>
    <w:rsid w:val="482B6F30"/>
    <w:rsid w:val="49B70011"/>
    <w:rsid w:val="49DF08B3"/>
    <w:rsid w:val="4D8147DC"/>
    <w:rsid w:val="4ED71ABD"/>
    <w:rsid w:val="53150CD4"/>
    <w:rsid w:val="53ED3025"/>
    <w:rsid w:val="56A70672"/>
    <w:rsid w:val="5CF169A5"/>
    <w:rsid w:val="63995FCD"/>
    <w:rsid w:val="65310993"/>
    <w:rsid w:val="65C95E77"/>
    <w:rsid w:val="667A65C1"/>
    <w:rsid w:val="68B31559"/>
    <w:rsid w:val="69344939"/>
    <w:rsid w:val="699E4162"/>
    <w:rsid w:val="6C083520"/>
    <w:rsid w:val="6D4518B7"/>
    <w:rsid w:val="6E256335"/>
    <w:rsid w:val="700912C5"/>
    <w:rsid w:val="71F67493"/>
    <w:rsid w:val="729B7F4B"/>
    <w:rsid w:val="74BD1A8F"/>
    <w:rsid w:val="74F62C86"/>
    <w:rsid w:val="779A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B5E7F-AEA1-41BB-8C07-7DBE67015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290</Words>
  <Characters>1654</Characters>
  <Lines>13</Lines>
  <Paragraphs>3</Paragraphs>
  <TotalTime>1</TotalTime>
  <ScaleCrop>false</ScaleCrop>
  <LinksUpToDate>false</LinksUpToDate>
  <CharactersWithSpaces>1941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Adam Cai</cp:lastModifiedBy>
  <cp:lastPrinted>2018-04-13T04:30:00Z</cp:lastPrinted>
  <dcterms:modified xsi:type="dcterms:W3CDTF">2018-09-06T02:29:48Z</dcterms:modified>
  <dc:title>上海建桥学院教学进度计划表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