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BA" w:rsidRPr="001607EA" w:rsidRDefault="003A36BA">
      <w:pPr>
        <w:widowControl/>
        <w:jc w:val="left"/>
        <w:rPr>
          <w:rFonts w:ascii="楷体" w:eastAsia="楷体" w:hAnsi="楷体" w:cs="宋体"/>
          <w:color w:val="000000"/>
          <w:kern w:val="0"/>
          <w:sz w:val="22"/>
        </w:rPr>
      </w:pPr>
      <w:r w:rsidRPr="001607EA">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3A36BA" w:rsidRDefault="001607E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w:t>
                  </w:r>
                  <w:r>
                    <w:rPr>
                      <w:rFonts w:ascii="宋体" w:hAnsi="宋体" w:hint="eastAsia"/>
                      <w:spacing w:val="20"/>
                      <w:sz w:val="24"/>
                      <w:szCs w:val="24"/>
                    </w:rPr>
                    <w:t>-</w:t>
                  </w:r>
                  <w:r>
                    <w:rPr>
                      <w:rFonts w:ascii="宋体" w:hAnsi="宋体" w:hint="eastAsia"/>
                      <w:spacing w:val="20"/>
                      <w:sz w:val="24"/>
                      <w:szCs w:val="24"/>
                    </w:rPr>
                    <w:t>JW</w:t>
                  </w:r>
                  <w:r>
                    <w:rPr>
                      <w:rFonts w:ascii="宋体" w:hAnsi="宋体" w:hint="eastAsia"/>
                      <w:spacing w:val="20"/>
                      <w:sz w:val="24"/>
                      <w:szCs w:val="24"/>
                    </w:rPr>
                    <w:t>-</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rsidR="003A36BA" w:rsidRPr="001607EA" w:rsidRDefault="001607EA">
      <w:pPr>
        <w:widowControl/>
        <w:snapToGrid w:val="0"/>
        <w:spacing w:line="480" w:lineRule="exact"/>
        <w:jc w:val="center"/>
        <w:rPr>
          <w:rFonts w:ascii="方正小标宋简体" w:eastAsia="方正小标宋简体" w:hAnsi="宋体"/>
          <w:bCs/>
          <w:kern w:val="0"/>
          <w:sz w:val="24"/>
          <w:szCs w:val="24"/>
        </w:rPr>
      </w:pPr>
      <w:r w:rsidRPr="001607EA">
        <w:rPr>
          <w:rFonts w:ascii="方正小标宋简体" w:eastAsiaTheme="minorEastAsia" w:hAnsi="宋体" w:hint="eastAsia"/>
          <w:bCs/>
          <w:kern w:val="0"/>
          <w:sz w:val="40"/>
          <w:szCs w:val="40"/>
        </w:rPr>
        <w:t xml:space="preserve">          </w:t>
      </w:r>
      <w:r w:rsidRPr="001607EA">
        <w:rPr>
          <w:rFonts w:ascii="方正小标宋简体" w:eastAsiaTheme="minorEastAsia" w:hAnsi="宋体" w:hint="eastAsia"/>
          <w:bCs/>
          <w:kern w:val="0"/>
          <w:sz w:val="40"/>
          <w:szCs w:val="40"/>
        </w:rPr>
        <w:t>通识</w:t>
      </w:r>
      <w:proofErr w:type="gramStart"/>
      <w:r w:rsidRPr="001607EA">
        <w:rPr>
          <w:rFonts w:ascii="方正小标宋简体" w:eastAsiaTheme="minorEastAsia" w:hAnsi="宋体" w:hint="eastAsia"/>
          <w:bCs/>
          <w:kern w:val="0"/>
          <w:sz w:val="40"/>
          <w:szCs w:val="40"/>
        </w:rPr>
        <w:t>课</w:t>
      </w:r>
      <w:proofErr w:type="gramEnd"/>
      <w:r w:rsidRPr="001607EA">
        <w:rPr>
          <w:rFonts w:ascii="方正小标宋简体" w:eastAsiaTheme="minorEastAsia" w:hAnsi="宋体" w:hint="eastAsia"/>
          <w:bCs/>
          <w:kern w:val="0"/>
          <w:sz w:val="40"/>
          <w:szCs w:val="40"/>
        </w:rPr>
        <w:t>课程</w:t>
      </w:r>
      <w:r w:rsidRPr="001607EA">
        <w:rPr>
          <w:rFonts w:ascii="方正小标宋简体" w:eastAsia="方正小标宋简体" w:hAnsi="宋体" w:hint="eastAsia"/>
          <w:bCs/>
          <w:kern w:val="0"/>
          <w:sz w:val="40"/>
          <w:szCs w:val="40"/>
        </w:rPr>
        <w:t>教学大纲模板</w:t>
      </w:r>
      <w:r w:rsidRPr="001607EA">
        <w:rPr>
          <w:rFonts w:ascii="方正小标宋简体" w:hAnsi="宋体" w:hint="eastAsia"/>
          <w:bCs/>
          <w:kern w:val="0"/>
          <w:sz w:val="24"/>
          <w:szCs w:val="24"/>
        </w:rPr>
        <w:t>（</w:t>
      </w:r>
      <w:r w:rsidRPr="001607EA">
        <w:rPr>
          <w:rFonts w:hint="eastAsia"/>
          <w:sz w:val="32"/>
          <w:szCs w:val="32"/>
        </w:rPr>
        <w:t>2017.6.30</w:t>
      </w:r>
      <w:r w:rsidRPr="001607EA">
        <w:rPr>
          <w:rFonts w:hint="eastAsia"/>
          <w:sz w:val="32"/>
          <w:szCs w:val="32"/>
        </w:rPr>
        <w:t>版</w:t>
      </w:r>
      <w:r w:rsidRPr="001607EA">
        <w:rPr>
          <w:rFonts w:ascii="方正小标宋简体" w:hAnsi="宋体" w:hint="eastAsia"/>
          <w:bCs/>
          <w:kern w:val="0"/>
          <w:sz w:val="24"/>
          <w:szCs w:val="24"/>
        </w:rPr>
        <w:t>）</w:t>
      </w:r>
    </w:p>
    <w:p w:rsidR="003A36BA" w:rsidRPr="001607EA" w:rsidRDefault="001607EA">
      <w:pPr>
        <w:spacing w:line="288" w:lineRule="auto"/>
        <w:jc w:val="center"/>
        <w:rPr>
          <w:b/>
          <w:sz w:val="28"/>
          <w:szCs w:val="30"/>
        </w:rPr>
      </w:pPr>
      <w:r w:rsidRPr="001607EA">
        <w:rPr>
          <w:rFonts w:hint="eastAsia"/>
          <w:b/>
          <w:sz w:val="28"/>
          <w:szCs w:val="30"/>
        </w:rPr>
        <w:t>【</w:t>
      </w:r>
      <w:r w:rsidRPr="001607EA">
        <w:rPr>
          <w:rFonts w:ascii="宋体" w:hAnsi="宋体" w:cs="宋体" w:hint="eastAsia"/>
          <w:b/>
          <w:sz w:val="32"/>
          <w:szCs w:val="32"/>
        </w:rPr>
        <w:t>全球文明简史</w:t>
      </w:r>
      <w:r w:rsidRPr="001607EA">
        <w:rPr>
          <w:rFonts w:hint="eastAsia"/>
          <w:b/>
          <w:sz w:val="28"/>
          <w:szCs w:val="30"/>
        </w:rPr>
        <w:t>】</w:t>
      </w:r>
    </w:p>
    <w:p w:rsidR="003A36BA" w:rsidRPr="001607EA" w:rsidRDefault="001607EA">
      <w:pPr>
        <w:shd w:val="clear" w:color="auto" w:fill="F5F5F5"/>
        <w:jc w:val="center"/>
        <w:textAlignment w:val="top"/>
        <w:rPr>
          <w:rFonts w:ascii="Arial" w:hAnsi="Arial" w:cs="Arial"/>
          <w:color w:val="888888"/>
          <w:kern w:val="0"/>
          <w:sz w:val="20"/>
          <w:szCs w:val="20"/>
        </w:rPr>
      </w:pPr>
      <w:bookmarkStart w:id="0" w:name="a2"/>
      <w:bookmarkEnd w:id="0"/>
      <w:r w:rsidRPr="001607EA">
        <w:rPr>
          <w:rFonts w:hint="eastAsia"/>
          <w:b/>
          <w:sz w:val="28"/>
          <w:szCs w:val="30"/>
        </w:rPr>
        <w:t>【</w:t>
      </w:r>
      <w:r w:rsidRPr="001607EA">
        <w:rPr>
          <w:rFonts w:ascii="Times New Roman" w:hAnsi="Times New Roman"/>
          <w:b/>
          <w:sz w:val="32"/>
          <w:szCs w:val="32"/>
        </w:rPr>
        <w:t>Brief History of World Civilization</w:t>
      </w:r>
      <w:r w:rsidRPr="001607EA">
        <w:rPr>
          <w:rFonts w:hint="eastAsia"/>
          <w:b/>
          <w:sz w:val="28"/>
          <w:szCs w:val="30"/>
        </w:rPr>
        <w:t>】</w:t>
      </w:r>
    </w:p>
    <w:p w:rsidR="003A36BA" w:rsidRPr="001607EA" w:rsidRDefault="001607EA" w:rsidP="003A36BA">
      <w:pPr>
        <w:spacing w:beforeLines="50" w:afterLines="50" w:line="288" w:lineRule="auto"/>
        <w:ind w:firstLineChars="150" w:firstLine="360"/>
        <w:rPr>
          <w:b/>
          <w:color w:val="008080"/>
          <w:sz w:val="30"/>
          <w:szCs w:val="30"/>
        </w:rPr>
      </w:pPr>
      <w:r w:rsidRPr="001607EA">
        <w:rPr>
          <w:rFonts w:ascii="黑体" w:eastAsia="黑体" w:hAnsi="宋体"/>
          <w:sz w:val="24"/>
        </w:rPr>
        <w:t>一</w:t>
      </w:r>
      <w:r w:rsidRPr="001607EA">
        <w:rPr>
          <w:rFonts w:ascii="黑体" w:eastAsia="黑体" w:hAnsi="宋体" w:hint="eastAsia"/>
          <w:sz w:val="24"/>
        </w:rPr>
        <w:t>、</w:t>
      </w:r>
      <w:r w:rsidRPr="001607EA">
        <w:rPr>
          <w:rFonts w:ascii="黑体" w:eastAsia="黑体" w:hAnsi="宋体"/>
          <w:sz w:val="24"/>
        </w:rPr>
        <w:t>基本信息（必填项）</w:t>
      </w:r>
    </w:p>
    <w:p w:rsidR="003A36BA" w:rsidRPr="001607EA" w:rsidRDefault="001607EA">
      <w:pPr>
        <w:snapToGrid w:val="0"/>
        <w:spacing w:line="288" w:lineRule="auto"/>
        <w:ind w:firstLineChars="196" w:firstLine="394"/>
        <w:rPr>
          <w:color w:val="000000"/>
          <w:sz w:val="20"/>
          <w:szCs w:val="20"/>
        </w:rPr>
      </w:pPr>
      <w:r w:rsidRPr="001607EA">
        <w:rPr>
          <w:b/>
          <w:bCs/>
          <w:color w:val="000000"/>
          <w:sz w:val="20"/>
          <w:szCs w:val="20"/>
        </w:rPr>
        <w:t>课程代码：</w:t>
      </w:r>
      <w:r w:rsidRPr="001607EA">
        <w:rPr>
          <w:rFonts w:hint="eastAsia"/>
          <w:color w:val="000000"/>
          <w:sz w:val="20"/>
          <w:szCs w:val="20"/>
        </w:rPr>
        <w:t>【</w:t>
      </w:r>
      <w:r w:rsidRPr="001607EA">
        <w:rPr>
          <w:rFonts w:ascii="Times New Roman" w:hAnsi="Times New Roman"/>
          <w:color w:val="000000"/>
          <w:sz w:val="20"/>
          <w:szCs w:val="20"/>
        </w:rPr>
        <w:t>2030236</w:t>
      </w:r>
      <w:r w:rsidRPr="001607EA">
        <w:rPr>
          <w:rFonts w:hint="eastAsia"/>
          <w:color w:val="000000"/>
          <w:sz w:val="20"/>
          <w:szCs w:val="20"/>
        </w:rPr>
        <w:t>】</w:t>
      </w:r>
    </w:p>
    <w:p w:rsidR="003A36BA" w:rsidRPr="001607EA" w:rsidRDefault="001607EA">
      <w:pPr>
        <w:snapToGrid w:val="0"/>
        <w:spacing w:line="288" w:lineRule="auto"/>
        <w:ind w:firstLineChars="196" w:firstLine="394"/>
        <w:rPr>
          <w:color w:val="000000"/>
          <w:szCs w:val="21"/>
        </w:rPr>
      </w:pPr>
      <w:r w:rsidRPr="001607EA">
        <w:rPr>
          <w:b/>
          <w:bCs/>
          <w:color w:val="000000"/>
          <w:sz w:val="20"/>
          <w:szCs w:val="20"/>
        </w:rPr>
        <w:t>课程学分：</w:t>
      </w:r>
      <w:r w:rsidRPr="001607EA">
        <w:rPr>
          <w:color w:val="000000"/>
          <w:sz w:val="20"/>
          <w:szCs w:val="20"/>
        </w:rPr>
        <w:t>【</w:t>
      </w:r>
      <w:r w:rsidRPr="001607EA">
        <w:rPr>
          <w:rFonts w:ascii="Times New Roman" w:hAnsi="Times New Roman"/>
          <w:color w:val="000000"/>
          <w:sz w:val="20"/>
          <w:szCs w:val="20"/>
        </w:rPr>
        <w:t>2.0</w:t>
      </w:r>
      <w:r w:rsidRPr="001607EA">
        <w:rPr>
          <w:color w:val="000000"/>
          <w:sz w:val="20"/>
          <w:szCs w:val="20"/>
        </w:rPr>
        <w:t>】</w:t>
      </w:r>
    </w:p>
    <w:p w:rsidR="003A36BA" w:rsidRPr="001607EA" w:rsidRDefault="001607EA">
      <w:pPr>
        <w:snapToGrid w:val="0"/>
        <w:spacing w:line="288" w:lineRule="auto"/>
        <w:ind w:firstLineChars="196" w:firstLine="394"/>
        <w:rPr>
          <w:color w:val="000000"/>
          <w:szCs w:val="21"/>
        </w:rPr>
      </w:pPr>
      <w:r w:rsidRPr="001607EA">
        <w:rPr>
          <w:b/>
          <w:bCs/>
          <w:color w:val="000000"/>
          <w:sz w:val="20"/>
          <w:szCs w:val="20"/>
        </w:rPr>
        <w:t>面向专业：</w:t>
      </w:r>
      <w:r w:rsidRPr="001607EA">
        <w:rPr>
          <w:color w:val="000000"/>
          <w:sz w:val="20"/>
          <w:szCs w:val="20"/>
        </w:rPr>
        <w:t>【</w:t>
      </w:r>
      <w:r w:rsidRPr="001607EA">
        <w:rPr>
          <w:rFonts w:hint="eastAsia"/>
          <w:color w:val="000000"/>
          <w:sz w:val="20"/>
          <w:szCs w:val="20"/>
        </w:rPr>
        <w:t>全体在校生</w:t>
      </w:r>
      <w:r w:rsidRPr="001607EA">
        <w:rPr>
          <w:color w:val="000000"/>
          <w:sz w:val="20"/>
          <w:szCs w:val="20"/>
        </w:rPr>
        <w:t>】</w:t>
      </w:r>
    </w:p>
    <w:p w:rsidR="003A36BA" w:rsidRPr="001607EA" w:rsidRDefault="001607EA">
      <w:pPr>
        <w:snapToGrid w:val="0"/>
        <w:spacing w:line="288" w:lineRule="auto"/>
        <w:ind w:firstLineChars="196" w:firstLine="394"/>
        <w:rPr>
          <w:color w:val="000000"/>
          <w:sz w:val="20"/>
          <w:szCs w:val="20"/>
        </w:rPr>
      </w:pPr>
      <w:r w:rsidRPr="001607EA">
        <w:rPr>
          <w:b/>
          <w:bCs/>
          <w:color w:val="000000"/>
          <w:sz w:val="20"/>
          <w:szCs w:val="20"/>
        </w:rPr>
        <w:t>课程性质：</w:t>
      </w:r>
      <w:r w:rsidRPr="001607EA">
        <w:rPr>
          <w:color w:val="000000"/>
          <w:sz w:val="20"/>
          <w:szCs w:val="20"/>
        </w:rPr>
        <w:t>【</w:t>
      </w:r>
      <w:r w:rsidRPr="001607EA">
        <w:rPr>
          <w:rFonts w:hint="eastAsia"/>
          <w:color w:val="000000"/>
          <w:sz w:val="20"/>
          <w:szCs w:val="20"/>
        </w:rPr>
        <w:t>综合素质选修课</w:t>
      </w:r>
      <w:r w:rsidRPr="001607EA">
        <w:rPr>
          <w:color w:val="000000"/>
          <w:sz w:val="20"/>
          <w:szCs w:val="20"/>
        </w:rPr>
        <w:t>】</w:t>
      </w:r>
    </w:p>
    <w:p w:rsidR="003A36BA" w:rsidRPr="001607EA" w:rsidRDefault="001607EA">
      <w:pPr>
        <w:snapToGrid w:val="0"/>
        <w:spacing w:line="288" w:lineRule="auto"/>
        <w:ind w:firstLineChars="196" w:firstLine="394"/>
        <w:rPr>
          <w:b/>
          <w:bCs/>
          <w:color w:val="000000"/>
          <w:szCs w:val="21"/>
        </w:rPr>
      </w:pPr>
      <w:r w:rsidRPr="001607EA">
        <w:rPr>
          <w:b/>
          <w:bCs/>
          <w:color w:val="000000"/>
          <w:sz w:val="20"/>
          <w:szCs w:val="20"/>
        </w:rPr>
        <w:t>开课院系：</w:t>
      </w:r>
    </w:p>
    <w:p w:rsidR="003A36BA" w:rsidRPr="001607EA" w:rsidRDefault="001607EA">
      <w:pPr>
        <w:snapToGrid w:val="0"/>
        <w:spacing w:line="288" w:lineRule="auto"/>
        <w:ind w:firstLineChars="196" w:firstLine="394"/>
        <w:rPr>
          <w:color w:val="000000"/>
          <w:sz w:val="20"/>
          <w:szCs w:val="20"/>
        </w:rPr>
      </w:pPr>
      <w:r w:rsidRPr="001607EA">
        <w:rPr>
          <w:b/>
          <w:bCs/>
          <w:color w:val="000000"/>
          <w:sz w:val="20"/>
          <w:szCs w:val="20"/>
        </w:rPr>
        <w:t>使用教材：</w:t>
      </w:r>
    </w:p>
    <w:p w:rsidR="003A36BA" w:rsidRPr="001607EA" w:rsidRDefault="001607EA">
      <w:pPr>
        <w:snapToGrid w:val="0"/>
        <w:spacing w:line="288" w:lineRule="auto"/>
        <w:ind w:firstLineChars="396" w:firstLine="792"/>
        <w:rPr>
          <w:color w:val="000000"/>
          <w:szCs w:val="21"/>
        </w:rPr>
      </w:pPr>
      <w:r w:rsidRPr="001607EA">
        <w:rPr>
          <w:color w:val="000000"/>
          <w:sz w:val="20"/>
          <w:szCs w:val="20"/>
        </w:rPr>
        <w:t>教材【</w:t>
      </w:r>
      <w:r w:rsidRPr="001607EA">
        <w:rPr>
          <w:rFonts w:hint="eastAsia"/>
          <w:color w:val="000000"/>
          <w:sz w:val="20"/>
          <w:szCs w:val="20"/>
        </w:rPr>
        <w:t>无</w:t>
      </w:r>
      <w:r w:rsidRPr="001607EA">
        <w:rPr>
          <w:color w:val="000000"/>
          <w:sz w:val="20"/>
          <w:szCs w:val="20"/>
        </w:rPr>
        <w:t>】</w:t>
      </w:r>
    </w:p>
    <w:p w:rsidR="003A36BA" w:rsidRPr="001607EA" w:rsidRDefault="001607EA">
      <w:pPr>
        <w:snapToGrid w:val="0"/>
        <w:spacing w:line="288" w:lineRule="auto"/>
        <w:ind w:leftChars="342" w:left="718" w:firstLineChars="50" w:firstLine="100"/>
        <w:rPr>
          <w:color w:val="000000"/>
          <w:szCs w:val="21"/>
        </w:rPr>
      </w:pPr>
      <w:r w:rsidRPr="001607EA">
        <w:rPr>
          <w:color w:val="000000"/>
          <w:sz w:val="20"/>
          <w:szCs w:val="20"/>
        </w:rPr>
        <w:t>参考</w:t>
      </w:r>
      <w:r w:rsidRPr="001607EA">
        <w:rPr>
          <w:rFonts w:hint="eastAsia"/>
          <w:color w:val="000000"/>
          <w:sz w:val="20"/>
          <w:szCs w:val="20"/>
        </w:rPr>
        <w:t>书目</w:t>
      </w:r>
      <w:r w:rsidRPr="001607EA">
        <w:rPr>
          <w:color w:val="000000"/>
          <w:sz w:val="20"/>
          <w:szCs w:val="20"/>
        </w:rPr>
        <w:t>【</w:t>
      </w:r>
      <w:r w:rsidRPr="001607EA">
        <w:rPr>
          <w:rFonts w:ascii="宋体" w:hAnsi="宋体" w:cs="宋体" w:hint="eastAsia"/>
          <w:color w:val="000000"/>
          <w:sz w:val="20"/>
          <w:szCs w:val="20"/>
        </w:rPr>
        <w:t>[</w:t>
      </w:r>
      <w:r w:rsidRPr="001607EA">
        <w:rPr>
          <w:rFonts w:ascii="宋体" w:hAnsi="宋体" w:cs="宋体" w:hint="eastAsia"/>
          <w:color w:val="000000"/>
          <w:sz w:val="20"/>
          <w:szCs w:val="20"/>
        </w:rPr>
        <w:t>法</w:t>
      </w:r>
      <w:r w:rsidRPr="001607EA">
        <w:rPr>
          <w:rFonts w:ascii="宋体" w:hAnsi="宋体" w:cs="宋体" w:hint="eastAsia"/>
          <w:color w:val="000000"/>
          <w:sz w:val="20"/>
          <w:szCs w:val="20"/>
        </w:rPr>
        <w:t>]</w:t>
      </w:r>
      <w:r w:rsidRPr="001607EA">
        <w:rPr>
          <w:rFonts w:hint="eastAsia"/>
          <w:color w:val="000000"/>
          <w:sz w:val="20"/>
          <w:szCs w:val="20"/>
        </w:rPr>
        <w:t>费尔南·布罗代尔：《文明史》，常绍民等译，中信出版社，</w:t>
      </w:r>
      <w:r w:rsidRPr="001607EA">
        <w:rPr>
          <w:rFonts w:ascii="Times New Roman" w:hAnsi="Times New Roman"/>
          <w:color w:val="000000"/>
          <w:sz w:val="20"/>
          <w:szCs w:val="20"/>
        </w:rPr>
        <w:t>2014</w:t>
      </w:r>
      <w:r w:rsidRPr="001607EA">
        <w:rPr>
          <w:rFonts w:hint="eastAsia"/>
          <w:color w:val="000000"/>
          <w:sz w:val="20"/>
          <w:szCs w:val="20"/>
        </w:rPr>
        <w:t>；</w:t>
      </w:r>
      <w:r w:rsidRPr="001607EA">
        <w:rPr>
          <w:rFonts w:ascii="宋体" w:hAnsi="宋体" w:cs="宋体" w:hint="eastAsia"/>
          <w:color w:val="000000"/>
          <w:sz w:val="20"/>
          <w:szCs w:val="20"/>
        </w:rPr>
        <w:t>[</w:t>
      </w:r>
      <w:r w:rsidRPr="001607EA">
        <w:rPr>
          <w:rFonts w:ascii="宋体" w:hAnsi="宋体" w:cs="宋体" w:hint="eastAsia"/>
          <w:color w:val="000000"/>
          <w:sz w:val="20"/>
          <w:szCs w:val="20"/>
        </w:rPr>
        <w:t>美</w:t>
      </w:r>
      <w:r w:rsidRPr="001607EA">
        <w:rPr>
          <w:rFonts w:ascii="宋体" w:hAnsi="宋体" w:cs="宋体" w:hint="eastAsia"/>
          <w:color w:val="000000"/>
          <w:sz w:val="20"/>
          <w:szCs w:val="20"/>
        </w:rPr>
        <w:t>]</w:t>
      </w:r>
      <w:r w:rsidRPr="001607EA">
        <w:rPr>
          <w:rFonts w:hint="eastAsia"/>
          <w:color w:val="000000"/>
          <w:sz w:val="20"/>
          <w:szCs w:val="20"/>
        </w:rPr>
        <w:t>雅克·巴尔赞：《从黎明到衰落：西方文化生活五百年，</w:t>
      </w:r>
      <w:r w:rsidRPr="001607EA">
        <w:rPr>
          <w:rFonts w:ascii="Times New Roman" w:hAnsi="Times New Roman"/>
          <w:color w:val="000000"/>
          <w:sz w:val="20"/>
          <w:szCs w:val="20"/>
        </w:rPr>
        <w:t>1500</w:t>
      </w:r>
      <w:r w:rsidRPr="001607EA">
        <w:rPr>
          <w:rFonts w:hint="eastAsia"/>
          <w:color w:val="000000"/>
          <w:sz w:val="20"/>
          <w:szCs w:val="20"/>
        </w:rPr>
        <w:t>年至今》，林华译，中信出版社，</w:t>
      </w:r>
      <w:r w:rsidRPr="001607EA">
        <w:rPr>
          <w:rFonts w:ascii="Times New Roman" w:hAnsi="Times New Roman"/>
          <w:color w:val="000000"/>
          <w:sz w:val="20"/>
          <w:szCs w:val="20"/>
        </w:rPr>
        <w:t>2013</w:t>
      </w:r>
      <w:r w:rsidRPr="001607EA">
        <w:rPr>
          <w:rFonts w:hint="eastAsia"/>
          <w:color w:val="000000"/>
          <w:sz w:val="20"/>
          <w:szCs w:val="20"/>
        </w:rPr>
        <w:t>；维基百科</w:t>
      </w:r>
      <w:r w:rsidRPr="001607EA">
        <w:rPr>
          <w:rFonts w:hint="eastAsia"/>
          <w:color w:val="000000"/>
          <w:sz w:val="20"/>
          <w:szCs w:val="20"/>
        </w:rPr>
        <w:t>；</w:t>
      </w:r>
      <w:r w:rsidRPr="001607EA">
        <w:rPr>
          <w:rFonts w:ascii="宋体" w:hAnsi="宋体" w:cs="宋体" w:hint="eastAsia"/>
          <w:color w:val="000000"/>
          <w:sz w:val="20"/>
          <w:szCs w:val="20"/>
        </w:rPr>
        <w:t>[</w:t>
      </w:r>
      <w:r w:rsidRPr="001607EA">
        <w:rPr>
          <w:rFonts w:ascii="宋体" w:hAnsi="宋体" w:cs="宋体" w:hint="eastAsia"/>
          <w:color w:val="000000"/>
          <w:sz w:val="20"/>
          <w:szCs w:val="20"/>
        </w:rPr>
        <w:t>英</w:t>
      </w:r>
      <w:r w:rsidRPr="001607EA">
        <w:rPr>
          <w:rFonts w:ascii="宋体" w:hAnsi="宋体" w:cs="宋体" w:hint="eastAsia"/>
          <w:color w:val="000000"/>
          <w:sz w:val="20"/>
          <w:szCs w:val="20"/>
        </w:rPr>
        <w:t>]</w:t>
      </w:r>
      <w:r w:rsidRPr="001607EA">
        <w:rPr>
          <w:rFonts w:ascii="Times New Roman" w:hAnsi="Times New Roman"/>
          <w:color w:val="000000"/>
          <w:sz w:val="20"/>
          <w:szCs w:val="20"/>
        </w:rPr>
        <w:t>J</w:t>
      </w:r>
      <w:r w:rsidRPr="001607EA">
        <w:rPr>
          <w:rFonts w:ascii="Times New Roman" w:hAnsi="Times New Roman"/>
          <w:color w:val="000000"/>
          <w:sz w:val="20"/>
          <w:szCs w:val="20"/>
        </w:rPr>
        <w:t>.M.</w:t>
      </w:r>
      <w:r w:rsidRPr="001607EA">
        <w:rPr>
          <w:rFonts w:hint="eastAsia"/>
          <w:color w:val="000000"/>
          <w:sz w:val="20"/>
          <w:szCs w:val="20"/>
        </w:rPr>
        <w:t>罗伯茨：《全球史》（上下），陈恒、黄公夏、黎海波等译，中国出版集团东方出版中心，</w:t>
      </w:r>
      <w:r w:rsidRPr="001607EA">
        <w:rPr>
          <w:rFonts w:ascii="Times New Roman" w:hAnsi="Times New Roman"/>
          <w:color w:val="000000"/>
          <w:sz w:val="20"/>
          <w:szCs w:val="20"/>
        </w:rPr>
        <w:t>2013</w:t>
      </w:r>
      <w:r w:rsidRPr="001607EA">
        <w:rPr>
          <w:color w:val="000000"/>
          <w:sz w:val="20"/>
          <w:szCs w:val="20"/>
        </w:rPr>
        <w:t>】</w:t>
      </w:r>
    </w:p>
    <w:p w:rsidR="003A36BA" w:rsidRPr="001607EA" w:rsidRDefault="001607EA">
      <w:pPr>
        <w:snapToGrid w:val="0"/>
        <w:spacing w:line="288" w:lineRule="auto"/>
        <w:ind w:firstLineChars="196" w:firstLine="394"/>
        <w:rPr>
          <w:color w:val="000000"/>
          <w:sz w:val="20"/>
          <w:szCs w:val="20"/>
        </w:rPr>
      </w:pPr>
      <w:r w:rsidRPr="001607EA">
        <w:rPr>
          <w:rFonts w:hint="eastAsia"/>
          <w:b/>
          <w:bCs/>
          <w:color w:val="000000"/>
          <w:sz w:val="20"/>
          <w:szCs w:val="20"/>
        </w:rPr>
        <w:t>课程网站网址：</w:t>
      </w:r>
    </w:p>
    <w:p w:rsidR="003A36BA" w:rsidRPr="001607EA" w:rsidRDefault="001607EA">
      <w:pPr>
        <w:adjustRightInd w:val="0"/>
        <w:snapToGrid w:val="0"/>
        <w:spacing w:line="288" w:lineRule="auto"/>
        <w:ind w:firstLineChars="196" w:firstLine="394"/>
        <w:rPr>
          <w:color w:val="000000"/>
          <w:sz w:val="20"/>
          <w:szCs w:val="20"/>
        </w:rPr>
      </w:pPr>
      <w:r w:rsidRPr="001607EA">
        <w:rPr>
          <w:b/>
          <w:bCs/>
          <w:color w:val="000000"/>
          <w:sz w:val="20"/>
          <w:szCs w:val="20"/>
        </w:rPr>
        <w:t>先修课程：</w:t>
      </w:r>
      <w:r w:rsidRPr="001607EA">
        <w:rPr>
          <w:color w:val="000000"/>
          <w:sz w:val="20"/>
          <w:szCs w:val="20"/>
        </w:rPr>
        <w:t>【</w:t>
      </w:r>
      <w:r w:rsidRPr="001607EA">
        <w:rPr>
          <w:rFonts w:hint="eastAsia"/>
          <w:color w:val="000000"/>
          <w:sz w:val="20"/>
          <w:szCs w:val="20"/>
        </w:rPr>
        <w:t>无</w:t>
      </w:r>
      <w:r w:rsidRPr="001607EA">
        <w:rPr>
          <w:color w:val="000000"/>
          <w:sz w:val="20"/>
          <w:szCs w:val="20"/>
        </w:rPr>
        <w:t>】</w:t>
      </w:r>
    </w:p>
    <w:p w:rsidR="003A36BA" w:rsidRPr="001607EA" w:rsidRDefault="001607EA" w:rsidP="003A36BA">
      <w:pPr>
        <w:adjustRightInd w:val="0"/>
        <w:snapToGrid w:val="0"/>
        <w:spacing w:beforeLines="50" w:afterLines="50" w:line="288" w:lineRule="auto"/>
        <w:ind w:firstLineChars="145" w:firstLine="348"/>
        <w:rPr>
          <w:b/>
          <w:color w:val="000000"/>
          <w:sz w:val="24"/>
          <w:szCs w:val="20"/>
        </w:rPr>
      </w:pPr>
      <w:r w:rsidRPr="001607EA">
        <w:rPr>
          <w:rFonts w:ascii="黑体" w:eastAsia="黑体" w:hAnsi="宋体"/>
          <w:sz w:val="24"/>
        </w:rPr>
        <w:t>二</w:t>
      </w:r>
      <w:r w:rsidRPr="001607EA">
        <w:rPr>
          <w:rFonts w:ascii="黑体" w:eastAsia="黑体" w:hAnsi="宋体" w:hint="eastAsia"/>
          <w:sz w:val="24"/>
        </w:rPr>
        <w:t>、</w:t>
      </w:r>
      <w:r w:rsidRPr="001607EA">
        <w:rPr>
          <w:rFonts w:ascii="黑体" w:eastAsia="黑体" w:hAnsi="宋体"/>
          <w:sz w:val="24"/>
        </w:rPr>
        <w:t>课程简介（必填项）</w:t>
      </w:r>
    </w:p>
    <w:p w:rsidR="003A36BA" w:rsidRPr="001607EA" w:rsidRDefault="001607EA">
      <w:pPr>
        <w:snapToGrid w:val="0"/>
        <w:spacing w:line="288" w:lineRule="auto"/>
        <w:ind w:firstLineChars="200" w:firstLine="400"/>
        <w:rPr>
          <w:color w:val="000000"/>
          <w:sz w:val="20"/>
          <w:szCs w:val="20"/>
        </w:rPr>
      </w:pPr>
      <w:r w:rsidRPr="001607EA">
        <w:rPr>
          <w:color w:val="000000"/>
          <w:sz w:val="20"/>
          <w:szCs w:val="20"/>
        </w:rPr>
        <w:t>此处概述课程</w:t>
      </w:r>
      <w:r w:rsidRPr="001607EA">
        <w:rPr>
          <w:rFonts w:hint="eastAsia"/>
          <w:color w:val="000000"/>
          <w:sz w:val="20"/>
          <w:szCs w:val="20"/>
        </w:rPr>
        <w:t>的研究对象及课程在专业中的作用与地位</w:t>
      </w:r>
      <w:r w:rsidRPr="001607EA">
        <w:rPr>
          <w:color w:val="000000"/>
          <w:sz w:val="20"/>
          <w:szCs w:val="20"/>
        </w:rPr>
        <w:t>，使学生对该课程有一个总体了解。</w:t>
      </w:r>
      <w:r w:rsidRPr="001607EA">
        <w:rPr>
          <w:rFonts w:hint="eastAsia"/>
          <w:color w:val="000000"/>
          <w:sz w:val="20"/>
          <w:szCs w:val="20"/>
        </w:rPr>
        <w:t>（</w:t>
      </w:r>
      <w:r w:rsidRPr="001607EA">
        <w:rPr>
          <w:rFonts w:hint="eastAsia"/>
          <w:color w:val="000000"/>
          <w:sz w:val="20"/>
          <w:szCs w:val="20"/>
        </w:rPr>
        <w:t>300-400</w:t>
      </w:r>
      <w:r w:rsidRPr="001607EA">
        <w:rPr>
          <w:rFonts w:hint="eastAsia"/>
          <w:color w:val="000000"/>
          <w:sz w:val="20"/>
          <w:szCs w:val="20"/>
        </w:rPr>
        <w:t>字）</w:t>
      </w:r>
    </w:p>
    <w:p w:rsidR="003A36BA" w:rsidRPr="001607EA" w:rsidRDefault="003A36BA">
      <w:pPr>
        <w:snapToGrid w:val="0"/>
        <w:spacing w:line="288" w:lineRule="auto"/>
        <w:ind w:firstLineChars="200" w:firstLine="400"/>
        <w:rPr>
          <w:color w:val="000000"/>
          <w:sz w:val="20"/>
          <w:szCs w:val="20"/>
        </w:rPr>
      </w:pPr>
    </w:p>
    <w:p w:rsidR="003A36BA" w:rsidRPr="001607EA" w:rsidRDefault="001607EA">
      <w:pPr>
        <w:snapToGrid w:val="0"/>
        <w:spacing w:line="360" w:lineRule="auto"/>
        <w:ind w:firstLineChars="200" w:firstLine="400"/>
        <w:rPr>
          <w:color w:val="000000"/>
          <w:sz w:val="20"/>
          <w:szCs w:val="20"/>
        </w:rPr>
      </w:pPr>
      <w:r w:rsidRPr="001607EA">
        <w:rPr>
          <w:rFonts w:hint="eastAsia"/>
          <w:color w:val="000000"/>
          <w:sz w:val="20"/>
          <w:szCs w:val="20"/>
        </w:rPr>
        <w:t>本课程面向大学非历史系学生，将</w:t>
      </w:r>
      <w:r w:rsidRPr="001607EA">
        <w:rPr>
          <w:rFonts w:ascii="Times New Roman" w:hAnsi="Times New Roman"/>
          <w:color w:val="000000"/>
          <w:sz w:val="20"/>
          <w:szCs w:val="20"/>
        </w:rPr>
        <w:t>1500</w:t>
      </w:r>
      <w:r w:rsidRPr="001607EA">
        <w:rPr>
          <w:rFonts w:hint="eastAsia"/>
          <w:color w:val="000000"/>
          <w:sz w:val="20"/>
          <w:szCs w:val="20"/>
        </w:rPr>
        <w:t>年后的人类文明史归纳为“大航海时代”“文艺复兴”“宗教改革”三个主要单元，介绍每个单元中的重大历史事件，主要历史人物，对人类社会产生深远影响的发明、著作、思想观念等；以西欧文明为主要对象，探讨“全球化”的过程与内涵，厘清欧、亚、非、美洲不同文明间发展、交往、相互作用的线索与成果；让听课者能够较为完整、清晰地了解“今日的世界何以形成”。</w:t>
      </w:r>
    </w:p>
    <w:p w:rsidR="003A36BA" w:rsidRPr="001607EA" w:rsidRDefault="001607EA" w:rsidP="003A36BA">
      <w:pPr>
        <w:widowControl/>
        <w:spacing w:beforeLines="50" w:afterLines="50" w:line="288" w:lineRule="auto"/>
        <w:ind w:firstLineChars="200" w:firstLine="480"/>
        <w:jc w:val="left"/>
        <w:rPr>
          <w:rFonts w:ascii="黑体" w:eastAsia="黑体" w:hAnsi="宋体"/>
          <w:sz w:val="24"/>
        </w:rPr>
      </w:pPr>
      <w:r w:rsidRPr="001607EA">
        <w:rPr>
          <w:rFonts w:ascii="黑体" w:eastAsia="黑体" w:hAnsi="宋体"/>
          <w:sz w:val="24"/>
        </w:rPr>
        <w:t>三</w:t>
      </w:r>
      <w:r w:rsidRPr="001607EA">
        <w:rPr>
          <w:rFonts w:ascii="黑体" w:eastAsia="黑体" w:hAnsi="宋体" w:hint="eastAsia"/>
          <w:sz w:val="24"/>
        </w:rPr>
        <w:t>、</w:t>
      </w:r>
      <w:r w:rsidRPr="001607EA">
        <w:rPr>
          <w:rFonts w:ascii="黑体" w:eastAsia="黑体" w:hAnsi="宋体"/>
          <w:sz w:val="24"/>
        </w:rPr>
        <w:t>选课建议（必填项）</w:t>
      </w:r>
    </w:p>
    <w:p w:rsidR="003A36BA" w:rsidRPr="001607EA" w:rsidRDefault="001607EA">
      <w:pPr>
        <w:snapToGrid w:val="0"/>
        <w:spacing w:line="288" w:lineRule="auto"/>
        <w:ind w:firstLineChars="200" w:firstLine="400"/>
        <w:rPr>
          <w:color w:val="000000"/>
          <w:sz w:val="20"/>
          <w:szCs w:val="20"/>
        </w:rPr>
      </w:pPr>
      <w:r w:rsidRPr="001607EA">
        <w:rPr>
          <w:color w:val="000000"/>
          <w:sz w:val="20"/>
          <w:szCs w:val="20"/>
        </w:rPr>
        <w:t>此处给出该课程的选课建议，例如适合专业、年级、学习基础要求等建议。</w:t>
      </w:r>
    </w:p>
    <w:p w:rsidR="003A36BA" w:rsidRPr="001607EA" w:rsidRDefault="003A36BA">
      <w:pPr>
        <w:snapToGrid w:val="0"/>
        <w:spacing w:line="288" w:lineRule="auto"/>
        <w:ind w:firstLineChars="200" w:firstLine="400"/>
        <w:rPr>
          <w:color w:val="000000"/>
          <w:sz w:val="20"/>
          <w:szCs w:val="20"/>
        </w:rPr>
      </w:pPr>
    </w:p>
    <w:p w:rsidR="003A36BA" w:rsidRPr="001607EA" w:rsidRDefault="001607EA">
      <w:pPr>
        <w:snapToGrid w:val="0"/>
        <w:spacing w:line="288" w:lineRule="auto"/>
        <w:ind w:firstLineChars="200" w:firstLine="400"/>
        <w:rPr>
          <w:color w:val="000000"/>
          <w:sz w:val="20"/>
          <w:szCs w:val="20"/>
        </w:rPr>
      </w:pPr>
      <w:r w:rsidRPr="001607EA">
        <w:rPr>
          <w:rFonts w:ascii="宋体" w:hAnsi="宋体" w:cs="宋体" w:hint="eastAsia"/>
          <w:color w:val="000000"/>
          <w:sz w:val="20"/>
          <w:szCs w:val="20"/>
        </w:rPr>
        <w:t>建议对历史、文化感兴趣的学生选修此课程。</w:t>
      </w:r>
    </w:p>
    <w:p w:rsidR="003A36BA" w:rsidRPr="001607EA" w:rsidRDefault="003A36BA">
      <w:pPr>
        <w:snapToGrid w:val="0"/>
        <w:spacing w:line="288" w:lineRule="auto"/>
        <w:ind w:firstLineChars="200" w:firstLine="400"/>
        <w:rPr>
          <w:color w:val="000000"/>
          <w:sz w:val="20"/>
          <w:szCs w:val="20"/>
        </w:rPr>
      </w:pPr>
    </w:p>
    <w:p w:rsidR="003A36BA" w:rsidRPr="001607EA" w:rsidRDefault="003A36BA">
      <w:pPr>
        <w:snapToGrid w:val="0"/>
        <w:spacing w:line="288" w:lineRule="auto"/>
        <w:ind w:firstLineChars="200" w:firstLine="400"/>
        <w:rPr>
          <w:color w:val="000000"/>
          <w:sz w:val="20"/>
          <w:szCs w:val="20"/>
        </w:rPr>
      </w:pPr>
    </w:p>
    <w:p w:rsidR="003A36BA" w:rsidRPr="001607EA" w:rsidRDefault="003A36BA">
      <w:pPr>
        <w:snapToGrid w:val="0"/>
        <w:spacing w:line="288" w:lineRule="auto"/>
        <w:ind w:firstLineChars="200" w:firstLine="400"/>
        <w:rPr>
          <w:color w:val="000000"/>
          <w:sz w:val="20"/>
          <w:szCs w:val="20"/>
        </w:rPr>
      </w:pPr>
    </w:p>
    <w:p w:rsidR="003A36BA" w:rsidRPr="001607EA" w:rsidRDefault="003A36BA">
      <w:pPr>
        <w:snapToGrid w:val="0"/>
        <w:spacing w:line="288" w:lineRule="auto"/>
        <w:ind w:firstLineChars="200" w:firstLine="400"/>
        <w:rPr>
          <w:color w:val="000000"/>
          <w:sz w:val="20"/>
          <w:szCs w:val="20"/>
        </w:rPr>
      </w:pPr>
    </w:p>
    <w:p w:rsidR="003A36BA" w:rsidRPr="001607EA" w:rsidRDefault="003A36BA"/>
    <w:p w:rsidR="003A36BA" w:rsidRPr="001607EA" w:rsidRDefault="001607EA" w:rsidP="003A36BA">
      <w:pPr>
        <w:widowControl/>
        <w:spacing w:beforeLines="50" w:afterLines="50" w:line="288" w:lineRule="auto"/>
        <w:ind w:firstLineChars="150" w:firstLine="360"/>
        <w:jc w:val="left"/>
        <w:rPr>
          <w:rFonts w:ascii="黑体" w:eastAsia="黑体" w:hAnsi="宋体"/>
          <w:sz w:val="24"/>
        </w:rPr>
      </w:pPr>
      <w:r w:rsidRPr="001607EA">
        <w:rPr>
          <w:rFonts w:ascii="黑体" w:eastAsia="黑体" w:hAnsi="宋体" w:hint="eastAsia"/>
          <w:sz w:val="24"/>
        </w:rPr>
        <w:lastRenderedPageBreak/>
        <w:t>四、</w:t>
      </w:r>
      <w:r w:rsidRPr="001607EA">
        <w:rPr>
          <w:rFonts w:ascii="黑体" w:eastAsia="黑体" w:hAnsi="宋体"/>
          <w:sz w:val="24"/>
        </w:rPr>
        <w:t>课程</w:t>
      </w:r>
      <w:r w:rsidRPr="001607EA">
        <w:rPr>
          <w:rFonts w:ascii="黑体" w:eastAsia="黑体" w:hAnsi="宋体" w:hint="eastAsia"/>
          <w:sz w:val="24"/>
        </w:rPr>
        <w:t>目标</w:t>
      </w:r>
      <w:r w:rsidRPr="001607EA">
        <w:rPr>
          <w:rFonts w:ascii="黑体" w:eastAsia="黑体" w:hAnsi="宋体" w:hint="eastAsia"/>
          <w:sz w:val="24"/>
        </w:rPr>
        <w:t>/</w:t>
      </w:r>
      <w:r w:rsidRPr="001607EA">
        <w:rPr>
          <w:rFonts w:ascii="黑体" w:eastAsia="黑体" w:hAnsi="宋体" w:hint="eastAsia"/>
          <w:sz w:val="24"/>
        </w:rPr>
        <w:t>课程预期学习成</w:t>
      </w:r>
      <w:r w:rsidRPr="001607EA">
        <w:rPr>
          <w:rFonts w:ascii="黑体" w:eastAsia="黑体" w:hAnsi="宋体" w:hint="eastAsia"/>
          <w:sz w:val="24"/>
        </w:rPr>
        <w:t>果</w:t>
      </w:r>
      <w:r w:rsidRPr="001607EA">
        <w:rPr>
          <w:rFonts w:ascii="黑体" w:eastAsia="黑体" w:hAnsi="宋体"/>
          <w:sz w:val="24"/>
        </w:rPr>
        <w:t>（必填项）（</w:t>
      </w:r>
      <w:r w:rsidRPr="001607EA">
        <w:rPr>
          <w:rFonts w:ascii="黑体" w:eastAsia="黑体" w:hAnsi="宋体" w:hint="eastAsia"/>
          <w:sz w:val="24"/>
        </w:rPr>
        <w:t>预期学习成果</w:t>
      </w:r>
      <w:r w:rsidRPr="001607EA">
        <w:rPr>
          <w:rFonts w:ascii="黑体" w:eastAsia="黑体" w:hAnsi="宋体"/>
          <w:sz w:val="24"/>
        </w:rPr>
        <w:t>要可测量</w:t>
      </w:r>
      <w:r w:rsidRPr="001607EA">
        <w:rPr>
          <w:rFonts w:ascii="黑体" w:eastAsia="黑体" w:hAnsi="宋体"/>
          <w:sz w:val="24"/>
        </w:rPr>
        <w:t>/</w:t>
      </w:r>
      <w:r w:rsidRPr="001607EA">
        <w:rPr>
          <w:rFonts w:ascii="黑体" w:eastAsia="黑体" w:hAnsi="宋体"/>
          <w:sz w:val="24"/>
        </w:rPr>
        <w:t>能够证明）</w:t>
      </w:r>
    </w:p>
    <w:p w:rsidR="003A36BA" w:rsidRPr="001607EA" w:rsidRDefault="001607EA">
      <w:pPr>
        <w:spacing w:line="360" w:lineRule="auto"/>
        <w:ind w:firstLineChars="250" w:firstLine="500"/>
        <w:rPr>
          <w:bCs/>
          <w:sz w:val="20"/>
          <w:szCs w:val="20"/>
        </w:rPr>
      </w:pPr>
      <w:r w:rsidRPr="001607EA">
        <w:rPr>
          <w:rFonts w:hint="eastAsia"/>
          <w:bCs/>
          <w:sz w:val="20"/>
          <w:szCs w:val="20"/>
        </w:rPr>
        <w:t>课程预期学习成果必须写到指标点，只写三级编码即可。“课程目标”这列要写清楚细化的预期学习成果，撰写时必须用适当的行为动词引导。</w:t>
      </w:r>
    </w:p>
    <w:p w:rsidR="003A36BA" w:rsidRPr="001607EA" w:rsidRDefault="003A36BA">
      <w:pPr>
        <w:spacing w:line="360" w:lineRule="auto"/>
        <w:rPr>
          <w:bCs/>
          <w:sz w:val="20"/>
          <w:szCs w:val="20"/>
        </w:rPr>
      </w:pPr>
    </w:p>
    <w:tbl>
      <w:tblPr>
        <w:tblW w:w="8837" w:type="dxa"/>
        <w:tblInd w:w="392" w:type="dxa"/>
        <w:tblLayout w:type="fixed"/>
        <w:tblLook w:val="04A0"/>
      </w:tblPr>
      <w:tblGrid>
        <w:gridCol w:w="567"/>
        <w:gridCol w:w="1843"/>
        <w:gridCol w:w="4677"/>
        <w:gridCol w:w="1750"/>
      </w:tblGrid>
      <w:tr w:rsidR="003A36BA" w:rsidRPr="001607EA">
        <w:tc>
          <w:tcPr>
            <w:tcW w:w="567" w:type="dxa"/>
            <w:tcBorders>
              <w:top w:val="single" w:sz="4" w:space="0" w:color="auto"/>
              <w:left w:val="single" w:sz="4" w:space="0" w:color="auto"/>
              <w:bottom w:val="single" w:sz="4" w:space="0" w:color="auto"/>
              <w:right w:val="single" w:sz="4" w:space="0" w:color="auto"/>
            </w:tcBorders>
          </w:tcPr>
          <w:p w:rsidR="003A36BA" w:rsidRPr="001607EA" w:rsidRDefault="001607EA">
            <w:pPr>
              <w:snapToGrid w:val="0"/>
              <w:spacing w:line="288" w:lineRule="auto"/>
              <w:jc w:val="center"/>
              <w:rPr>
                <w:rFonts w:ascii="宋体" w:hAnsi="宋体"/>
                <w:b/>
                <w:bCs/>
                <w:color w:val="000000"/>
                <w:sz w:val="20"/>
                <w:szCs w:val="20"/>
              </w:rPr>
            </w:pPr>
            <w:r w:rsidRPr="001607EA">
              <w:rPr>
                <w:rFonts w:ascii="宋体" w:hAnsi="宋体" w:hint="eastAsia"/>
                <w:b/>
                <w:bCs/>
                <w:color w:val="000000"/>
                <w:sz w:val="20"/>
                <w:szCs w:val="20"/>
              </w:rPr>
              <w:t>序号</w:t>
            </w:r>
          </w:p>
        </w:tc>
        <w:tc>
          <w:tcPr>
            <w:tcW w:w="1843" w:type="dxa"/>
            <w:tcBorders>
              <w:top w:val="single" w:sz="4" w:space="0" w:color="auto"/>
              <w:left w:val="nil"/>
              <w:bottom w:val="single" w:sz="4" w:space="0" w:color="auto"/>
              <w:right w:val="single" w:sz="4" w:space="0" w:color="auto"/>
            </w:tcBorders>
          </w:tcPr>
          <w:p w:rsidR="003A36BA" w:rsidRPr="001607EA" w:rsidRDefault="001607EA">
            <w:pPr>
              <w:snapToGrid w:val="0"/>
              <w:spacing w:line="288" w:lineRule="auto"/>
              <w:jc w:val="center"/>
              <w:rPr>
                <w:rFonts w:ascii="宋体" w:hAnsi="宋体"/>
                <w:b/>
                <w:bCs/>
                <w:color w:val="000000"/>
                <w:sz w:val="20"/>
                <w:szCs w:val="20"/>
              </w:rPr>
            </w:pPr>
            <w:r w:rsidRPr="001607EA">
              <w:rPr>
                <w:rFonts w:ascii="宋体" w:hAnsi="宋体" w:hint="eastAsia"/>
                <w:b/>
                <w:bCs/>
                <w:color w:val="000000"/>
                <w:sz w:val="20"/>
                <w:szCs w:val="20"/>
              </w:rPr>
              <w:t>课程预期</w:t>
            </w:r>
          </w:p>
          <w:p w:rsidR="003A36BA" w:rsidRPr="001607EA" w:rsidRDefault="001607EA">
            <w:pPr>
              <w:snapToGrid w:val="0"/>
              <w:spacing w:line="288" w:lineRule="auto"/>
              <w:jc w:val="center"/>
              <w:rPr>
                <w:rFonts w:ascii="宋体" w:hAnsi="宋体"/>
                <w:b/>
                <w:bCs/>
                <w:color w:val="000000"/>
                <w:sz w:val="20"/>
                <w:szCs w:val="20"/>
              </w:rPr>
            </w:pPr>
            <w:r w:rsidRPr="001607EA">
              <w:rPr>
                <w:rFonts w:ascii="宋体" w:hAnsi="宋体" w:hint="eastAsia"/>
                <w:b/>
                <w:bCs/>
                <w:color w:val="000000"/>
                <w:sz w:val="20"/>
                <w:szCs w:val="20"/>
              </w:rPr>
              <w:t>学习成果（填写有对应性的代码）</w:t>
            </w:r>
          </w:p>
        </w:tc>
        <w:tc>
          <w:tcPr>
            <w:tcW w:w="4677"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b/>
                <w:bCs/>
                <w:color w:val="000000"/>
                <w:sz w:val="20"/>
                <w:szCs w:val="20"/>
              </w:rPr>
            </w:pPr>
            <w:r w:rsidRPr="001607EA">
              <w:rPr>
                <w:rFonts w:ascii="宋体" w:hAnsi="宋体" w:hint="eastAsia"/>
                <w:b/>
                <w:bCs/>
                <w:color w:val="000000"/>
                <w:sz w:val="20"/>
                <w:szCs w:val="20"/>
              </w:rPr>
              <w:t>教与</w:t>
            </w:r>
            <w:proofErr w:type="gramStart"/>
            <w:r w:rsidRPr="001607EA">
              <w:rPr>
                <w:rFonts w:ascii="宋体" w:hAnsi="宋体" w:hint="eastAsia"/>
                <w:b/>
                <w:bCs/>
                <w:color w:val="000000"/>
                <w:sz w:val="20"/>
                <w:szCs w:val="20"/>
              </w:rPr>
              <w:t>学方式</w:t>
            </w:r>
            <w:proofErr w:type="gramEnd"/>
          </w:p>
        </w:tc>
        <w:tc>
          <w:tcPr>
            <w:tcW w:w="1750"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b/>
                <w:bCs/>
                <w:color w:val="000000"/>
                <w:sz w:val="20"/>
                <w:szCs w:val="20"/>
              </w:rPr>
            </w:pPr>
            <w:r w:rsidRPr="001607EA">
              <w:rPr>
                <w:rFonts w:ascii="宋体" w:hAnsi="宋体" w:hint="eastAsia"/>
                <w:b/>
                <w:bCs/>
                <w:color w:val="000000"/>
                <w:sz w:val="20"/>
                <w:szCs w:val="20"/>
              </w:rPr>
              <w:t>评价方式</w:t>
            </w:r>
          </w:p>
        </w:tc>
      </w:tr>
      <w:tr w:rsidR="003A36BA" w:rsidRPr="001607EA">
        <w:tc>
          <w:tcPr>
            <w:tcW w:w="567" w:type="dxa"/>
            <w:tcBorders>
              <w:top w:val="single" w:sz="4" w:space="0" w:color="auto"/>
              <w:left w:val="single" w:sz="4" w:space="0" w:color="auto"/>
              <w:bottom w:val="single" w:sz="4" w:space="0" w:color="auto"/>
              <w:right w:val="single" w:sz="4" w:space="0" w:color="auto"/>
            </w:tcBorders>
          </w:tcPr>
          <w:p w:rsidR="003A36BA" w:rsidRPr="001607EA" w:rsidRDefault="001607EA">
            <w:pPr>
              <w:rPr>
                <w:rFonts w:ascii="宋体" w:hAnsi="宋体" w:cs="宋体"/>
                <w:color w:val="000000"/>
                <w:kern w:val="0"/>
                <w:sz w:val="20"/>
                <w:szCs w:val="20"/>
              </w:rPr>
            </w:pPr>
            <w:r w:rsidRPr="001607EA">
              <w:rPr>
                <w:rFonts w:ascii="宋体" w:hAnsi="宋体" w:cs="宋体"/>
                <w:color w:val="000000"/>
                <w:kern w:val="0"/>
                <w:sz w:val="20"/>
                <w:szCs w:val="20"/>
              </w:rPr>
              <w:t>1</w:t>
            </w:r>
          </w:p>
        </w:tc>
        <w:tc>
          <w:tcPr>
            <w:tcW w:w="1843" w:type="dxa"/>
            <w:tcBorders>
              <w:top w:val="single" w:sz="4" w:space="0" w:color="auto"/>
              <w:left w:val="nil"/>
              <w:bottom w:val="single" w:sz="4" w:space="0" w:color="auto"/>
              <w:right w:val="single" w:sz="4" w:space="0" w:color="auto"/>
            </w:tcBorders>
            <w:vAlign w:val="center"/>
          </w:tcPr>
          <w:p w:rsidR="003A36BA" w:rsidRPr="001607EA" w:rsidRDefault="001607EA">
            <w:pPr>
              <w:jc w:val="center"/>
              <w:rPr>
                <w:rFonts w:ascii="宋体" w:hAnsi="宋体" w:cs="宋体"/>
                <w:color w:val="000000"/>
                <w:kern w:val="0"/>
                <w:sz w:val="20"/>
                <w:szCs w:val="20"/>
              </w:rPr>
            </w:pPr>
            <w:r w:rsidRPr="001607EA">
              <w:rPr>
                <w:rFonts w:ascii="宋体" w:hAnsi="宋体" w:hint="eastAsia"/>
                <w:bCs/>
                <w:caps/>
                <w:color w:val="000000"/>
                <w:kern w:val="0"/>
                <w:sz w:val="20"/>
                <w:szCs w:val="20"/>
              </w:rPr>
              <w:t>LO1</w:t>
            </w:r>
            <w:r w:rsidRPr="001607EA">
              <w:rPr>
                <w:rFonts w:ascii="宋体" w:hAnsi="宋体" w:hint="eastAsia"/>
                <w:bCs/>
                <w:caps/>
                <w:color w:val="000000"/>
                <w:kern w:val="0"/>
                <w:sz w:val="20"/>
                <w:szCs w:val="20"/>
              </w:rPr>
              <w:t>：表达沟通</w:t>
            </w:r>
          </w:p>
        </w:tc>
        <w:tc>
          <w:tcPr>
            <w:tcW w:w="4677"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根据讲课内容提开放性问题，让</w:t>
            </w:r>
            <w:r w:rsidRPr="001607EA">
              <w:rPr>
                <w:rFonts w:ascii="宋体" w:hAnsi="宋体" w:hint="eastAsia"/>
                <w:sz w:val="20"/>
                <w:szCs w:val="20"/>
              </w:rPr>
              <w:t>学生讨论、</w:t>
            </w:r>
            <w:r w:rsidRPr="001607EA">
              <w:rPr>
                <w:rFonts w:ascii="宋体" w:hAnsi="宋体" w:hint="eastAsia"/>
                <w:sz w:val="20"/>
                <w:szCs w:val="20"/>
              </w:rPr>
              <w:t>回答</w:t>
            </w:r>
          </w:p>
        </w:tc>
        <w:tc>
          <w:tcPr>
            <w:tcW w:w="1750"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课堂互动</w:t>
            </w:r>
          </w:p>
        </w:tc>
      </w:tr>
      <w:tr w:rsidR="003A36BA" w:rsidRPr="001607EA">
        <w:tc>
          <w:tcPr>
            <w:tcW w:w="567" w:type="dxa"/>
            <w:tcBorders>
              <w:top w:val="single" w:sz="4" w:space="0" w:color="auto"/>
              <w:left w:val="single" w:sz="4" w:space="0" w:color="auto"/>
              <w:bottom w:val="single" w:sz="4" w:space="0" w:color="auto"/>
              <w:right w:val="single" w:sz="4" w:space="0" w:color="auto"/>
            </w:tcBorders>
          </w:tcPr>
          <w:p w:rsidR="003A36BA" w:rsidRPr="001607EA" w:rsidRDefault="001607EA">
            <w:pPr>
              <w:rPr>
                <w:rFonts w:ascii="宋体" w:hAnsi="宋体" w:cs="宋体"/>
                <w:color w:val="000000"/>
                <w:kern w:val="0"/>
                <w:sz w:val="20"/>
                <w:szCs w:val="20"/>
              </w:rPr>
            </w:pPr>
            <w:r w:rsidRPr="001607EA">
              <w:rPr>
                <w:rFonts w:ascii="宋体" w:hAnsi="宋体" w:cs="宋体"/>
                <w:color w:val="000000"/>
                <w:kern w:val="0"/>
                <w:sz w:val="20"/>
                <w:szCs w:val="20"/>
              </w:rPr>
              <w:t>2</w:t>
            </w:r>
          </w:p>
        </w:tc>
        <w:tc>
          <w:tcPr>
            <w:tcW w:w="1843" w:type="dxa"/>
            <w:tcBorders>
              <w:top w:val="single" w:sz="4" w:space="0" w:color="auto"/>
              <w:left w:val="nil"/>
              <w:bottom w:val="single" w:sz="4" w:space="0" w:color="auto"/>
              <w:right w:val="single" w:sz="4" w:space="0" w:color="auto"/>
            </w:tcBorders>
            <w:vAlign w:val="center"/>
          </w:tcPr>
          <w:p w:rsidR="003A36BA" w:rsidRPr="001607EA" w:rsidRDefault="001607EA">
            <w:pPr>
              <w:jc w:val="center"/>
              <w:rPr>
                <w:rFonts w:ascii="宋体" w:hAnsi="宋体" w:cs="宋体"/>
                <w:color w:val="000000"/>
                <w:kern w:val="0"/>
                <w:sz w:val="20"/>
                <w:szCs w:val="20"/>
              </w:rPr>
            </w:pPr>
            <w:r w:rsidRPr="001607EA">
              <w:rPr>
                <w:rFonts w:ascii="宋体" w:hAnsi="宋体" w:hint="eastAsia"/>
                <w:bCs/>
                <w:caps/>
                <w:color w:val="000000"/>
                <w:kern w:val="0"/>
                <w:sz w:val="20"/>
                <w:szCs w:val="20"/>
              </w:rPr>
              <w:t>LO2</w:t>
            </w:r>
            <w:r w:rsidRPr="001607EA">
              <w:rPr>
                <w:rFonts w:ascii="宋体" w:hAnsi="宋体" w:hint="eastAsia"/>
                <w:bCs/>
                <w:caps/>
                <w:color w:val="000000"/>
                <w:kern w:val="0"/>
                <w:sz w:val="20"/>
                <w:szCs w:val="20"/>
              </w:rPr>
              <w:t>：自主学习</w:t>
            </w:r>
          </w:p>
        </w:tc>
        <w:tc>
          <w:tcPr>
            <w:tcW w:w="4677"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根据教学内容布置</w:t>
            </w:r>
            <w:r w:rsidRPr="001607EA">
              <w:rPr>
                <w:rFonts w:ascii="宋体" w:hAnsi="宋体" w:hint="eastAsia"/>
                <w:sz w:val="20"/>
                <w:szCs w:val="20"/>
              </w:rPr>
              <w:t>自学内容</w:t>
            </w:r>
            <w:r w:rsidRPr="001607EA">
              <w:rPr>
                <w:rFonts w:ascii="宋体" w:hAnsi="宋体" w:hint="eastAsia"/>
                <w:sz w:val="20"/>
                <w:szCs w:val="20"/>
              </w:rPr>
              <w:t>，</w:t>
            </w:r>
            <w:r w:rsidRPr="001607EA">
              <w:rPr>
                <w:rFonts w:ascii="宋体" w:hAnsi="宋体" w:hint="eastAsia"/>
                <w:sz w:val="20"/>
                <w:szCs w:val="20"/>
              </w:rPr>
              <w:t>要求</w:t>
            </w:r>
            <w:r w:rsidRPr="001607EA">
              <w:rPr>
                <w:rFonts w:ascii="宋体" w:hAnsi="宋体" w:hint="eastAsia"/>
                <w:sz w:val="20"/>
                <w:szCs w:val="20"/>
              </w:rPr>
              <w:t>学生自学</w:t>
            </w:r>
          </w:p>
        </w:tc>
        <w:tc>
          <w:tcPr>
            <w:tcW w:w="1750"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课堂互动</w:t>
            </w:r>
          </w:p>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期末考试</w:t>
            </w:r>
          </w:p>
        </w:tc>
      </w:tr>
      <w:tr w:rsidR="003A36BA" w:rsidRPr="001607EA">
        <w:tc>
          <w:tcPr>
            <w:tcW w:w="567" w:type="dxa"/>
            <w:tcBorders>
              <w:top w:val="single" w:sz="4" w:space="0" w:color="auto"/>
              <w:left w:val="single" w:sz="4" w:space="0" w:color="auto"/>
              <w:bottom w:val="single" w:sz="4" w:space="0" w:color="auto"/>
              <w:right w:val="single" w:sz="4" w:space="0" w:color="auto"/>
            </w:tcBorders>
          </w:tcPr>
          <w:p w:rsidR="003A36BA" w:rsidRPr="001607EA" w:rsidRDefault="001607EA">
            <w:pPr>
              <w:rPr>
                <w:rFonts w:ascii="宋体" w:hAnsi="宋体" w:cs="宋体"/>
                <w:color w:val="000000"/>
                <w:kern w:val="0"/>
                <w:sz w:val="20"/>
                <w:szCs w:val="20"/>
              </w:rPr>
            </w:pPr>
            <w:r w:rsidRPr="001607EA">
              <w:rPr>
                <w:rFonts w:ascii="宋体" w:hAnsi="宋体" w:cs="宋体" w:hint="eastAsia"/>
                <w:color w:val="000000"/>
                <w:kern w:val="0"/>
                <w:sz w:val="20"/>
                <w:szCs w:val="20"/>
              </w:rPr>
              <w:t>3</w:t>
            </w:r>
          </w:p>
        </w:tc>
        <w:tc>
          <w:tcPr>
            <w:tcW w:w="1843" w:type="dxa"/>
            <w:tcBorders>
              <w:top w:val="single" w:sz="4" w:space="0" w:color="auto"/>
              <w:left w:val="nil"/>
              <w:bottom w:val="single" w:sz="4" w:space="0" w:color="auto"/>
              <w:right w:val="single" w:sz="4" w:space="0" w:color="auto"/>
            </w:tcBorders>
            <w:vAlign w:val="center"/>
          </w:tcPr>
          <w:p w:rsidR="003A36BA" w:rsidRPr="001607EA" w:rsidRDefault="001607EA">
            <w:pPr>
              <w:widowControl/>
              <w:spacing w:before="120" w:after="120"/>
              <w:jc w:val="center"/>
              <w:rPr>
                <w:rFonts w:ascii="宋体" w:hAnsi="宋体"/>
                <w:bCs/>
                <w:caps/>
                <w:color w:val="000000"/>
                <w:kern w:val="0"/>
                <w:sz w:val="20"/>
                <w:szCs w:val="20"/>
              </w:rPr>
            </w:pPr>
            <w:r w:rsidRPr="001607EA">
              <w:rPr>
                <w:rFonts w:ascii="宋体" w:hAnsi="宋体" w:hint="eastAsia"/>
                <w:bCs/>
                <w:caps/>
                <w:color w:val="000000"/>
                <w:kern w:val="0"/>
                <w:sz w:val="20"/>
                <w:szCs w:val="20"/>
              </w:rPr>
              <w:t>LO6</w:t>
            </w:r>
            <w:r w:rsidRPr="001607EA">
              <w:rPr>
                <w:rFonts w:ascii="宋体" w:hAnsi="宋体" w:hint="eastAsia"/>
                <w:bCs/>
                <w:caps/>
                <w:color w:val="000000"/>
                <w:kern w:val="0"/>
                <w:sz w:val="20"/>
                <w:szCs w:val="20"/>
              </w:rPr>
              <w:t>：信息应用</w:t>
            </w:r>
          </w:p>
        </w:tc>
        <w:tc>
          <w:tcPr>
            <w:tcW w:w="4677"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讲解</w:t>
            </w:r>
            <w:r w:rsidRPr="001607EA">
              <w:rPr>
                <w:rFonts w:ascii="宋体" w:hAnsi="宋体" w:hint="eastAsia"/>
                <w:sz w:val="20"/>
                <w:szCs w:val="20"/>
              </w:rPr>
              <w:t>“</w:t>
            </w:r>
            <w:r w:rsidRPr="001607EA">
              <w:rPr>
                <w:rFonts w:ascii="宋体" w:hAnsi="宋体" w:hint="eastAsia"/>
                <w:sz w:val="20"/>
                <w:szCs w:val="20"/>
              </w:rPr>
              <w:t>中知网</w:t>
            </w:r>
            <w:r w:rsidRPr="001607EA">
              <w:rPr>
                <w:rFonts w:ascii="宋体" w:hAnsi="宋体" w:hint="eastAsia"/>
                <w:sz w:val="20"/>
                <w:szCs w:val="20"/>
              </w:rPr>
              <w:t>”</w:t>
            </w:r>
            <w:r w:rsidRPr="001607EA">
              <w:rPr>
                <w:rFonts w:ascii="宋体" w:hAnsi="宋体" w:hint="eastAsia"/>
                <w:sz w:val="20"/>
                <w:szCs w:val="20"/>
              </w:rPr>
              <w:t>等</w:t>
            </w:r>
            <w:r w:rsidRPr="001607EA">
              <w:rPr>
                <w:rFonts w:ascii="宋体" w:hAnsi="宋体" w:hint="eastAsia"/>
                <w:sz w:val="20"/>
                <w:szCs w:val="20"/>
              </w:rPr>
              <w:t>数据库查找方式，</w:t>
            </w:r>
            <w:r w:rsidRPr="001607EA">
              <w:rPr>
                <w:rFonts w:ascii="宋体" w:hAnsi="宋体" w:hint="eastAsia"/>
                <w:sz w:val="20"/>
                <w:szCs w:val="20"/>
              </w:rPr>
              <w:t>使学生能够搜集相应资料，完成作业、考试要求</w:t>
            </w:r>
          </w:p>
        </w:tc>
        <w:tc>
          <w:tcPr>
            <w:tcW w:w="1750"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日常作业</w:t>
            </w:r>
          </w:p>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期末考试</w:t>
            </w:r>
          </w:p>
        </w:tc>
      </w:tr>
      <w:tr w:rsidR="003A36BA" w:rsidRPr="001607EA">
        <w:tc>
          <w:tcPr>
            <w:tcW w:w="567" w:type="dxa"/>
            <w:tcBorders>
              <w:top w:val="single" w:sz="4" w:space="0" w:color="auto"/>
              <w:left w:val="single" w:sz="4" w:space="0" w:color="auto"/>
              <w:bottom w:val="single" w:sz="4" w:space="0" w:color="auto"/>
              <w:right w:val="single" w:sz="4" w:space="0" w:color="auto"/>
            </w:tcBorders>
          </w:tcPr>
          <w:p w:rsidR="003A36BA" w:rsidRPr="001607EA" w:rsidRDefault="001607EA">
            <w:pPr>
              <w:rPr>
                <w:rFonts w:ascii="宋体" w:hAnsi="宋体" w:cs="宋体"/>
                <w:color w:val="000000"/>
                <w:kern w:val="0"/>
                <w:sz w:val="20"/>
                <w:szCs w:val="20"/>
              </w:rPr>
            </w:pPr>
            <w:r w:rsidRPr="001607EA">
              <w:rPr>
                <w:rFonts w:ascii="宋体" w:hAnsi="宋体" w:cs="宋体" w:hint="eastAsia"/>
                <w:color w:val="000000"/>
                <w:kern w:val="0"/>
                <w:sz w:val="20"/>
                <w:szCs w:val="20"/>
              </w:rPr>
              <w:t>4</w:t>
            </w:r>
          </w:p>
        </w:tc>
        <w:tc>
          <w:tcPr>
            <w:tcW w:w="1843" w:type="dxa"/>
            <w:tcBorders>
              <w:top w:val="single" w:sz="4" w:space="0" w:color="auto"/>
              <w:left w:val="nil"/>
              <w:bottom w:val="single" w:sz="4" w:space="0" w:color="auto"/>
              <w:right w:val="single" w:sz="4" w:space="0" w:color="auto"/>
            </w:tcBorders>
            <w:vAlign w:val="center"/>
          </w:tcPr>
          <w:p w:rsidR="003A36BA" w:rsidRPr="001607EA" w:rsidRDefault="001607EA">
            <w:pPr>
              <w:widowControl/>
              <w:spacing w:before="120" w:after="120"/>
              <w:jc w:val="center"/>
              <w:rPr>
                <w:rFonts w:ascii="宋体" w:hAnsi="宋体"/>
                <w:bCs/>
                <w:caps/>
                <w:color w:val="000000"/>
                <w:kern w:val="0"/>
                <w:sz w:val="20"/>
                <w:szCs w:val="20"/>
              </w:rPr>
            </w:pPr>
            <w:r w:rsidRPr="001607EA">
              <w:rPr>
                <w:rFonts w:ascii="宋体" w:hAnsi="宋体" w:hint="eastAsia"/>
                <w:bCs/>
                <w:caps/>
                <w:color w:val="000000"/>
                <w:kern w:val="0"/>
                <w:sz w:val="20"/>
                <w:szCs w:val="20"/>
              </w:rPr>
              <w:t>LO</w:t>
            </w:r>
            <w:r w:rsidRPr="001607EA">
              <w:rPr>
                <w:rFonts w:ascii="宋体" w:hAnsi="宋体" w:hint="eastAsia"/>
                <w:bCs/>
                <w:caps/>
                <w:color w:val="000000"/>
                <w:kern w:val="0"/>
                <w:sz w:val="20"/>
                <w:szCs w:val="20"/>
              </w:rPr>
              <w:t>8</w:t>
            </w:r>
            <w:r w:rsidRPr="001607EA">
              <w:rPr>
                <w:rFonts w:ascii="宋体" w:hAnsi="宋体" w:hint="eastAsia"/>
                <w:bCs/>
                <w:caps/>
                <w:color w:val="000000"/>
                <w:kern w:val="0"/>
                <w:sz w:val="20"/>
                <w:szCs w:val="20"/>
              </w:rPr>
              <w:t>：</w:t>
            </w:r>
            <w:r w:rsidRPr="001607EA">
              <w:rPr>
                <w:rFonts w:ascii="宋体" w:hAnsi="宋体" w:hint="eastAsia"/>
                <w:bCs/>
                <w:caps/>
                <w:color w:val="000000"/>
                <w:kern w:val="0"/>
                <w:sz w:val="20"/>
                <w:szCs w:val="20"/>
              </w:rPr>
              <w:t>国际视野</w:t>
            </w:r>
          </w:p>
        </w:tc>
        <w:tc>
          <w:tcPr>
            <w:tcW w:w="4677"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通过对全球文明史的讲解，使学生了解</w:t>
            </w:r>
            <w:r w:rsidRPr="001607EA">
              <w:rPr>
                <w:rFonts w:ascii="宋体" w:hAnsi="宋体" w:cs="宋体" w:hint="eastAsia"/>
                <w:color w:val="000000"/>
                <w:sz w:val="20"/>
                <w:szCs w:val="20"/>
              </w:rPr>
              <w:t>不同文明间发展、交往、</w:t>
            </w:r>
            <w:r w:rsidRPr="001607EA">
              <w:rPr>
                <w:rFonts w:ascii="宋体" w:hAnsi="宋体" w:cs="宋体" w:hint="eastAsia"/>
                <w:color w:val="000000"/>
                <w:sz w:val="20"/>
                <w:szCs w:val="20"/>
              </w:rPr>
              <w:t>互动的过程，思考何谓“全球化”</w:t>
            </w:r>
          </w:p>
        </w:tc>
        <w:tc>
          <w:tcPr>
            <w:tcW w:w="1750" w:type="dxa"/>
            <w:tcBorders>
              <w:top w:val="single" w:sz="4" w:space="0" w:color="auto"/>
              <w:left w:val="nil"/>
              <w:bottom w:val="single" w:sz="4" w:space="0" w:color="auto"/>
              <w:right w:val="single" w:sz="4" w:space="0" w:color="auto"/>
            </w:tcBorders>
            <w:vAlign w:val="center"/>
          </w:tcPr>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课堂</w:t>
            </w:r>
            <w:r w:rsidRPr="001607EA">
              <w:rPr>
                <w:rFonts w:ascii="宋体" w:hAnsi="宋体" w:hint="eastAsia"/>
                <w:sz w:val="20"/>
                <w:szCs w:val="20"/>
              </w:rPr>
              <w:t>互动</w:t>
            </w:r>
          </w:p>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日常作业</w:t>
            </w:r>
          </w:p>
          <w:p w:rsidR="003A36BA" w:rsidRPr="001607EA" w:rsidRDefault="001607EA">
            <w:pPr>
              <w:snapToGrid w:val="0"/>
              <w:spacing w:line="288" w:lineRule="auto"/>
              <w:jc w:val="center"/>
              <w:rPr>
                <w:rFonts w:ascii="宋体" w:hAnsi="宋体"/>
                <w:sz w:val="20"/>
                <w:szCs w:val="20"/>
              </w:rPr>
            </w:pPr>
            <w:r w:rsidRPr="001607EA">
              <w:rPr>
                <w:rFonts w:ascii="宋体" w:hAnsi="宋体" w:hint="eastAsia"/>
                <w:sz w:val="20"/>
                <w:szCs w:val="20"/>
              </w:rPr>
              <w:t>期末考试</w:t>
            </w:r>
          </w:p>
        </w:tc>
      </w:tr>
    </w:tbl>
    <w:p w:rsidR="003A36BA" w:rsidRPr="001607EA" w:rsidRDefault="003A36BA">
      <w:pPr>
        <w:snapToGrid w:val="0"/>
        <w:spacing w:line="288" w:lineRule="auto"/>
        <w:rPr>
          <w:rFonts w:ascii="黑体" w:eastAsia="黑体" w:hAnsi="宋体"/>
          <w:sz w:val="24"/>
        </w:rPr>
      </w:pPr>
    </w:p>
    <w:p w:rsidR="003A36BA" w:rsidRPr="001607EA" w:rsidRDefault="001607EA" w:rsidP="003A36BA">
      <w:pPr>
        <w:widowControl/>
        <w:spacing w:beforeLines="50" w:afterLines="50" w:line="288" w:lineRule="auto"/>
        <w:ind w:firstLineChars="150" w:firstLine="360"/>
        <w:jc w:val="left"/>
        <w:rPr>
          <w:rFonts w:ascii="黑体" w:eastAsia="黑体" w:hAnsi="宋体"/>
          <w:sz w:val="24"/>
        </w:rPr>
      </w:pPr>
      <w:r w:rsidRPr="001607EA">
        <w:rPr>
          <w:rFonts w:ascii="黑体" w:eastAsia="黑体" w:hAnsi="宋体" w:hint="eastAsia"/>
          <w:sz w:val="24"/>
        </w:rPr>
        <w:t>五、</w:t>
      </w:r>
      <w:r w:rsidRPr="001607EA">
        <w:rPr>
          <w:rFonts w:ascii="黑体" w:eastAsia="黑体" w:hAnsi="宋体"/>
          <w:sz w:val="24"/>
        </w:rPr>
        <w:t>课程内容（必填项）</w:t>
      </w:r>
    </w:p>
    <w:p w:rsidR="003A36BA" w:rsidRPr="001607EA" w:rsidRDefault="001607EA">
      <w:pPr>
        <w:snapToGrid w:val="0"/>
        <w:spacing w:line="288" w:lineRule="auto"/>
        <w:ind w:firstLineChars="200" w:firstLine="400"/>
        <w:rPr>
          <w:rFonts w:ascii="宋体" w:hAnsi="宋体"/>
          <w:sz w:val="20"/>
          <w:szCs w:val="20"/>
        </w:rPr>
      </w:pPr>
      <w:r w:rsidRPr="001607EA">
        <w:rPr>
          <w:bCs/>
          <w:sz w:val="20"/>
          <w:szCs w:val="20"/>
        </w:rPr>
        <w:t>此处</w:t>
      </w:r>
      <w:r w:rsidRPr="001607EA">
        <w:rPr>
          <w:rFonts w:ascii="宋体" w:hAnsi="宋体" w:hint="eastAsia"/>
          <w:sz w:val="20"/>
          <w:szCs w:val="20"/>
        </w:rPr>
        <w:t>分单元</w:t>
      </w:r>
      <w:r w:rsidRPr="001607EA">
        <w:rPr>
          <w:rFonts w:hint="eastAsia"/>
          <w:bCs/>
          <w:sz w:val="20"/>
          <w:szCs w:val="20"/>
        </w:rPr>
        <w:t>列出教学的知识点和能力要求。知识点</w:t>
      </w:r>
      <w:r w:rsidRPr="001607EA">
        <w:rPr>
          <w:rFonts w:ascii="宋体" w:hAnsi="宋体"/>
          <w:sz w:val="20"/>
          <w:szCs w:val="20"/>
        </w:rPr>
        <w:t>用</w:t>
      </w:r>
      <w:r w:rsidRPr="001607EA">
        <w:rPr>
          <w:rFonts w:ascii="宋体" w:hAnsi="宋体" w:hint="eastAsia"/>
          <w:sz w:val="20"/>
          <w:szCs w:val="20"/>
        </w:rPr>
        <w:t>布鲁</w:t>
      </w:r>
      <w:proofErr w:type="gramStart"/>
      <w:r w:rsidRPr="001607EA">
        <w:rPr>
          <w:rFonts w:ascii="宋体" w:hAnsi="宋体" w:hint="eastAsia"/>
          <w:sz w:val="20"/>
          <w:szCs w:val="20"/>
        </w:rPr>
        <w:t>姆</w:t>
      </w:r>
      <w:proofErr w:type="gramEnd"/>
      <w:r w:rsidRPr="001607EA">
        <w:rPr>
          <w:rFonts w:ascii="宋体" w:hAnsi="宋体" w:hint="eastAsia"/>
          <w:sz w:val="20"/>
          <w:szCs w:val="20"/>
        </w:rPr>
        <w:t>认知能力的</w:t>
      </w:r>
      <w:r w:rsidRPr="001607EA">
        <w:rPr>
          <w:rFonts w:ascii="宋体" w:hAnsi="宋体" w:hint="eastAsia"/>
          <w:bCs/>
          <w:sz w:val="20"/>
          <w:szCs w:val="20"/>
        </w:rPr>
        <w:t>6</w:t>
      </w:r>
      <w:r w:rsidRPr="001607EA">
        <w:rPr>
          <w:rFonts w:ascii="宋体" w:hAnsi="宋体" w:hint="eastAsia"/>
          <w:sz w:val="20"/>
          <w:szCs w:val="20"/>
        </w:rPr>
        <w:t>种层次：</w:t>
      </w:r>
      <w:r w:rsidRPr="001607EA">
        <w:rPr>
          <w:rFonts w:ascii="宋体" w:hAnsi="宋体" w:hint="eastAsia"/>
          <w:sz w:val="20"/>
          <w:szCs w:val="20"/>
        </w:rPr>
        <w:t xml:space="preserve"> </w:t>
      </w:r>
      <w:r w:rsidRPr="001607EA">
        <w:rPr>
          <w:rFonts w:ascii="宋体" w:hAnsi="宋体" w:hint="eastAsia"/>
          <w:sz w:val="20"/>
          <w:szCs w:val="20"/>
        </w:rPr>
        <w:t>(</w:t>
      </w:r>
      <w:r w:rsidRPr="001607EA">
        <w:rPr>
          <w:rFonts w:ascii="宋体" w:hAnsi="宋体" w:hint="eastAsia"/>
          <w:sz w:val="20"/>
          <w:szCs w:val="20"/>
        </w:rPr>
        <w:t>“</w:t>
      </w:r>
      <w:r w:rsidRPr="001607EA">
        <w:rPr>
          <w:rFonts w:ascii="宋体" w:hAnsi="宋体" w:hint="eastAsia"/>
          <w:b/>
          <w:bCs/>
          <w:sz w:val="20"/>
          <w:szCs w:val="20"/>
        </w:rPr>
        <w:t>知道”、“理解”、“运用”、“分析”、“综合”、“评价”</w:t>
      </w:r>
      <w:r w:rsidRPr="001607EA">
        <w:rPr>
          <w:rFonts w:ascii="宋体" w:hAnsi="宋体" w:hint="eastAsia"/>
          <w:b/>
          <w:bCs/>
          <w:sz w:val="20"/>
          <w:szCs w:val="20"/>
        </w:rPr>
        <w:t>)</w:t>
      </w:r>
      <w:r w:rsidRPr="001607EA">
        <w:rPr>
          <w:rFonts w:ascii="宋体" w:hAnsi="宋体" w:hint="eastAsia"/>
          <w:bCs/>
          <w:sz w:val="20"/>
          <w:szCs w:val="20"/>
        </w:rPr>
        <w:t>来</w:t>
      </w:r>
      <w:r w:rsidRPr="001607EA">
        <w:rPr>
          <w:rFonts w:ascii="宋体" w:hAnsi="宋体"/>
          <w:sz w:val="20"/>
          <w:szCs w:val="20"/>
        </w:rPr>
        <w:t>表</w:t>
      </w:r>
      <w:r w:rsidRPr="001607EA">
        <w:rPr>
          <w:rFonts w:ascii="宋体" w:hAnsi="宋体" w:hint="eastAsia"/>
          <w:sz w:val="20"/>
          <w:szCs w:val="20"/>
        </w:rPr>
        <w:t>达对学生学习要求上的差异</w:t>
      </w:r>
      <w:r w:rsidRPr="001607EA">
        <w:rPr>
          <w:rFonts w:ascii="宋体" w:hAnsi="宋体"/>
          <w:sz w:val="20"/>
          <w:szCs w:val="20"/>
        </w:rPr>
        <w:t>。</w:t>
      </w:r>
      <w:r w:rsidRPr="001607EA">
        <w:rPr>
          <w:rFonts w:ascii="宋体" w:hAnsi="宋体" w:hint="eastAsia"/>
          <w:sz w:val="20"/>
          <w:szCs w:val="20"/>
        </w:rPr>
        <w:t>能力要求必须选用合适的行为动词来表达。用文字说明教学的难点所在。</w:t>
      </w:r>
    </w:p>
    <w:p w:rsidR="003A36BA" w:rsidRPr="001607EA" w:rsidRDefault="003A36BA">
      <w:pPr>
        <w:snapToGrid w:val="0"/>
        <w:spacing w:line="288" w:lineRule="auto"/>
        <w:ind w:firstLineChars="200" w:firstLine="400"/>
        <w:rPr>
          <w:rFonts w:ascii="宋体" w:hAnsi="宋体"/>
          <w:sz w:val="20"/>
          <w:szCs w:val="20"/>
        </w:rPr>
      </w:pPr>
    </w:p>
    <w:p w:rsidR="003A36BA" w:rsidRPr="001607EA" w:rsidRDefault="001607EA">
      <w:pPr>
        <w:snapToGrid w:val="0"/>
        <w:spacing w:line="360" w:lineRule="auto"/>
        <w:ind w:firstLine="400"/>
        <w:rPr>
          <w:rFonts w:ascii="宋体" w:hAnsi="宋体" w:cs="宋体"/>
          <w:b/>
          <w:bCs/>
          <w:sz w:val="20"/>
          <w:szCs w:val="20"/>
        </w:rPr>
      </w:pPr>
      <w:r w:rsidRPr="001607EA">
        <w:rPr>
          <w:rFonts w:ascii="宋体" w:hAnsi="宋体" w:cs="宋体" w:hint="eastAsia"/>
          <w:b/>
          <w:bCs/>
          <w:sz w:val="20"/>
          <w:szCs w:val="20"/>
        </w:rPr>
        <w:t>一、大航海时代（</w:t>
      </w:r>
      <w:r w:rsidRPr="001607EA">
        <w:rPr>
          <w:rFonts w:ascii="Times New Roman" w:hAnsi="Times New Roman"/>
          <w:b/>
          <w:bCs/>
          <w:sz w:val="20"/>
          <w:szCs w:val="20"/>
        </w:rPr>
        <w:t>6</w:t>
      </w:r>
      <w:r w:rsidRPr="001607EA">
        <w:rPr>
          <w:rFonts w:ascii="宋体" w:hAnsi="宋体" w:cs="宋体" w:hint="eastAsia"/>
          <w:b/>
          <w:bCs/>
          <w:sz w:val="20"/>
          <w:szCs w:val="20"/>
        </w:rPr>
        <w:t>课时）</w:t>
      </w:r>
    </w:p>
    <w:p w:rsidR="003A36BA" w:rsidRPr="001607EA" w:rsidRDefault="001607EA">
      <w:pPr>
        <w:snapToGrid w:val="0"/>
        <w:spacing w:line="360" w:lineRule="auto"/>
        <w:ind w:right="26" w:firstLine="400"/>
        <w:rPr>
          <w:rFonts w:ascii="宋体" w:hAnsi="宋体" w:cs="宋体"/>
          <w:sz w:val="20"/>
          <w:szCs w:val="20"/>
        </w:rPr>
      </w:pPr>
      <w:r w:rsidRPr="001607EA">
        <w:rPr>
          <w:rFonts w:ascii="宋体" w:hAnsi="宋体" w:cs="宋体" w:hint="eastAsia"/>
          <w:b/>
          <w:bCs/>
          <w:sz w:val="20"/>
          <w:szCs w:val="20"/>
        </w:rPr>
        <w:t>知道</w:t>
      </w:r>
      <w:r w:rsidRPr="001607EA">
        <w:rPr>
          <w:rFonts w:ascii="宋体" w:hAnsi="宋体" w:cs="宋体" w:hint="eastAsia"/>
          <w:sz w:val="20"/>
          <w:szCs w:val="20"/>
        </w:rPr>
        <w:t>：“地理大发现”“郑和下西洋”发生的时间、过程、代表人物；</w:t>
      </w:r>
    </w:p>
    <w:p w:rsidR="003A36BA" w:rsidRPr="001607EA" w:rsidRDefault="001607EA">
      <w:pPr>
        <w:snapToGrid w:val="0"/>
        <w:spacing w:line="360" w:lineRule="auto"/>
        <w:ind w:right="26" w:firstLine="400"/>
        <w:rPr>
          <w:rFonts w:ascii="宋体" w:hAnsi="宋体" w:cs="宋体"/>
          <w:sz w:val="20"/>
          <w:szCs w:val="20"/>
        </w:rPr>
      </w:pPr>
      <w:r w:rsidRPr="001607EA">
        <w:rPr>
          <w:rFonts w:ascii="宋体" w:hAnsi="宋体" w:cs="宋体" w:hint="eastAsia"/>
          <w:b/>
          <w:bCs/>
          <w:sz w:val="20"/>
          <w:szCs w:val="20"/>
        </w:rPr>
        <w:t>理解：</w:t>
      </w:r>
      <w:r w:rsidRPr="001607EA">
        <w:rPr>
          <w:rFonts w:ascii="宋体" w:hAnsi="宋体" w:cs="宋体" w:hint="eastAsia"/>
          <w:sz w:val="20"/>
          <w:szCs w:val="20"/>
        </w:rPr>
        <w:t>“地理大发现”“郑和下西洋”的起因、背景；</w:t>
      </w:r>
    </w:p>
    <w:p w:rsidR="003A36BA" w:rsidRPr="001607EA" w:rsidRDefault="001607EA">
      <w:pPr>
        <w:snapToGrid w:val="0"/>
        <w:spacing w:line="360" w:lineRule="auto"/>
        <w:ind w:right="26" w:firstLineChars="200" w:firstLine="402"/>
        <w:rPr>
          <w:rFonts w:ascii="宋体" w:hAnsi="宋体" w:cs="宋体"/>
          <w:sz w:val="20"/>
          <w:szCs w:val="20"/>
        </w:rPr>
      </w:pPr>
      <w:r w:rsidRPr="001607EA">
        <w:rPr>
          <w:rFonts w:ascii="宋体" w:hAnsi="宋体" w:cs="宋体" w:hint="eastAsia"/>
          <w:b/>
          <w:bCs/>
          <w:sz w:val="20"/>
          <w:szCs w:val="20"/>
        </w:rPr>
        <w:t>分析</w:t>
      </w:r>
      <w:r w:rsidRPr="001607EA">
        <w:rPr>
          <w:rFonts w:ascii="宋体" w:hAnsi="宋体" w:cs="宋体" w:hint="eastAsia"/>
          <w:sz w:val="20"/>
          <w:szCs w:val="20"/>
        </w:rPr>
        <w:t>：从起因、过程、结果、影响等角度比较西欧“地理大发现”与我国“郑和下西洋”的异同；探讨：“郑和下西洋”发生的时间更早，远航的次数更多，郑和船队的技术含量更高，但它为什么不被视为“全球史”的开端？郑和去世后，中国的海洋开拓为何无法继续？</w:t>
      </w:r>
    </w:p>
    <w:p w:rsidR="003A36BA" w:rsidRPr="001607EA" w:rsidRDefault="001607EA">
      <w:pPr>
        <w:snapToGrid w:val="0"/>
        <w:spacing w:line="360" w:lineRule="auto"/>
        <w:ind w:left="15" w:right="26" w:firstLineChars="160" w:firstLine="321"/>
        <w:rPr>
          <w:rFonts w:ascii="宋体" w:hAnsi="宋体" w:cs="宋体"/>
          <w:sz w:val="20"/>
          <w:szCs w:val="20"/>
        </w:rPr>
      </w:pPr>
      <w:r w:rsidRPr="001607EA">
        <w:rPr>
          <w:rFonts w:ascii="宋体" w:hAnsi="宋体" w:cs="宋体" w:hint="eastAsia"/>
          <w:b/>
          <w:bCs/>
          <w:sz w:val="20"/>
          <w:szCs w:val="20"/>
        </w:rPr>
        <w:t>评价：</w:t>
      </w:r>
      <w:r w:rsidRPr="001607EA">
        <w:rPr>
          <w:rFonts w:ascii="宋体" w:hAnsi="宋体" w:cs="宋体" w:hint="eastAsia"/>
          <w:sz w:val="20"/>
          <w:szCs w:val="20"/>
        </w:rPr>
        <w:t>站在</w:t>
      </w:r>
      <w:proofErr w:type="gramStart"/>
      <w:r w:rsidRPr="001607EA">
        <w:rPr>
          <w:rFonts w:ascii="宋体" w:hAnsi="宋体" w:cs="宋体" w:hint="eastAsia"/>
          <w:sz w:val="20"/>
          <w:szCs w:val="20"/>
        </w:rPr>
        <w:t>不</w:t>
      </w:r>
      <w:proofErr w:type="gramEnd"/>
      <w:r w:rsidRPr="001607EA">
        <w:rPr>
          <w:rFonts w:ascii="宋体" w:hAnsi="宋体" w:cs="宋体" w:hint="eastAsia"/>
          <w:sz w:val="20"/>
          <w:szCs w:val="20"/>
        </w:rPr>
        <w:t>同族群的立场（欧洲白人与美洲土著，明朝皇帝、官员、民众与东南亚诸国酋长等）评价“地理大发现”与“郑和下西洋”的意义与影响，意识到重大历史事件的复杂性；</w:t>
      </w:r>
    </w:p>
    <w:p w:rsidR="003A36BA" w:rsidRPr="001607EA" w:rsidRDefault="001607EA">
      <w:pPr>
        <w:snapToGrid w:val="0"/>
        <w:spacing w:line="360" w:lineRule="auto"/>
        <w:ind w:left="15" w:right="26" w:firstLineChars="160" w:firstLine="321"/>
        <w:rPr>
          <w:rFonts w:ascii="宋体" w:hAnsi="宋体" w:cs="宋体"/>
          <w:sz w:val="20"/>
          <w:szCs w:val="20"/>
        </w:rPr>
      </w:pPr>
      <w:r w:rsidRPr="001607EA">
        <w:rPr>
          <w:rFonts w:ascii="宋体" w:hAnsi="宋体" w:cs="宋体" w:hint="eastAsia"/>
          <w:b/>
          <w:bCs/>
          <w:sz w:val="20"/>
          <w:szCs w:val="20"/>
        </w:rPr>
        <w:t>教学难点：</w:t>
      </w:r>
      <w:r w:rsidRPr="001607EA">
        <w:rPr>
          <w:rFonts w:ascii="宋体" w:hAnsi="宋体" w:cs="宋体" w:hint="eastAsia"/>
          <w:sz w:val="20"/>
          <w:szCs w:val="20"/>
        </w:rPr>
        <w:t>依托西方早期殖民活动的“全球化”肇始（“地理大</w:t>
      </w:r>
      <w:r w:rsidRPr="001607EA">
        <w:rPr>
          <w:rFonts w:ascii="宋体" w:hAnsi="宋体" w:cs="宋体" w:hint="eastAsia"/>
          <w:sz w:val="20"/>
          <w:szCs w:val="20"/>
        </w:rPr>
        <w:t>发现”的结果之一）；明代中国人的天下观、朝贡体系；</w:t>
      </w:r>
    </w:p>
    <w:p w:rsidR="003A36BA" w:rsidRPr="001607EA" w:rsidRDefault="001607EA">
      <w:pPr>
        <w:snapToGrid w:val="0"/>
        <w:spacing w:line="360" w:lineRule="auto"/>
        <w:ind w:left="15" w:right="26" w:firstLineChars="160" w:firstLine="321"/>
        <w:rPr>
          <w:rFonts w:ascii="宋体" w:hAnsi="宋体" w:cs="宋体"/>
          <w:sz w:val="20"/>
          <w:szCs w:val="20"/>
        </w:rPr>
      </w:pPr>
      <w:r w:rsidRPr="001607EA">
        <w:rPr>
          <w:rFonts w:ascii="宋体" w:hAnsi="宋体" w:cs="宋体" w:hint="eastAsia"/>
          <w:b/>
          <w:bCs/>
          <w:sz w:val="20"/>
          <w:szCs w:val="20"/>
        </w:rPr>
        <w:t>作业</w:t>
      </w:r>
      <w:r w:rsidRPr="001607EA">
        <w:rPr>
          <w:rFonts w:ascii="宋体" w:hAnsi="宋体" w:cs="宋体" w:hint="eastAsia"/>
          <w:b/>
          <w:bCs/>
          <w:sz w:val="20"/>
          <w:szCs w:val="20"/>
        </w:rPr>
        <w:t xml:space="preserve"> </w:t>
      </w:r>
      <w:r w:rsidRPr="001607EA">
        <w:rPr>
          <w:rFonts w:ascii="宋体" w:hAnsi="宋体" w:cs="宋体" w:hint="eastAsia"/>
          <w:b/>
          <w:bCs/>
          <w:sz w:val="20"/>
          <w:szCs w:val="20"/>
        </w:rPr>
        <w:t>：</w:t>
      </w:r>
      <w:r w:rsidRPr="001607EA">
        <w:rPr>
          <w:rFonts w:ascii="宋体" w:hAnsi="宋体" w:cs="宋体" w:hint="eastAsia"/>
          <w:sz w:val="20"/>
          <w:szCs w:val="20"/>
        </w:rPr>
        <w:t>请搜集从罗马帝国时代（公元</w:t>
      </w:r>
      <w:r w:rsidRPr="001607EA">
        <w:rPr>
          <w:rFonts w:ascii="Times New Roman" w:hAnsi="Times New Roman"/>
          <w:sz w:val="20"/>
          <w:szCs w:val="20"/>
        </w:rPr>
        <w:t>1</w:t>
      </w:r>
      <w:r w:rsidRPr="001607EA">
        <w:rPr>
          <w:rFonts w:ascii="Times New Roman" w:hAnsi="Times New Roman"/>
          <w:sz w:val="20"/>
          <w:szCs w:val="20"/>
        </w:rPr>
        <w:t>世纪）到</w:t>
      </w:r>
      <w:r w:rsidRPr="001607EA">
        <w:rPr>
          <w:rFonts w:ascii="Times New Roman" w:hAnsi="Times New Roman"/>
          <w:sz w:val="20"/>
          <w:szCs w:val="20"/>
        </w:rPr>
        <w:t>19</w:t>
      </w:r>
      <w:r w:rsidRPr="001607EA">
        <w:rPr>
          <w:rFonts w:ascii="宋体" w:hAnsi="宋体" w:cs="宋体" w:hint="eastAsia"/>
          <w:sz w:val="20"/>
          <w:szCs w:val="20"/>
        </w:rPr>
        <w:t>世纪，西方人对中国和中国人的看法；摘录其中你所认为的最重要、最有意义的部分，并按照自己的理解归纳整理（如果可以的话，请说明分类理由）。</w:t>
      </w:r>
    </w:p>
    <w:p w:rsidR="003A36BA" w:rsidRPr="001607EA" w:rsidRDefault="001607EA">
      <w:pPr>
        <w:snapToGrid w:val="0"/>
        <w:spacing w:line="360" w:lineRule="auto"/>
        <w:ind w:right="26" w:firstLine="400"/>
        <w:rPr>
          <w:rFonts w:ascii="宋体" w:hAnsi="宋体" w:cs="宋体"/>
          <w:b/>
          <w:bCs/>
          <w:sz w:val="20"/>
          <w:szCs w:val="20"/>
        </w:rPr>
      </w:pPr>
      <w:r w:rsidRPr="001607EA">
        <w:rPr>
          <w:rFonts w:ascii="宋体" w:hAnsi="宋体" w:cs="宋体" w:hint="eastAsia"/>
          <w:b/>
          <w:bCs/>
          <w:sz w:val="20"/>
          <w:szCs w:val="20"/>
        </w:rPr>
        <w:t>二、文艺复兴（</w:t>
      </w:r>
      <w:r w:rsidRPr="001607EA">
        <w:rPr>
          <w:rFonts w:ascii="Times New Roman" w:hAnsi="Times New Roman"/>
          <w:b/>
          <w:bCs/>
          <w:sz w:val="20"/>
          <w:szCs w:val="20"/>
        </w:rPr>
        <w:t>1</w:t>
      </w:r>
      <w:r w:rsidRPr="001607EA">
        <w:rPr>
          <w:rFonts w:ascii="Times New Roman" w:hAnsi="Times New Roman" w:hint="eastAsia"/>
          <w:b/>
          <w:bCs/>
          <w:sz w:val="20"/>
          <w:szCs w:val="20"/>
        </w:rPr>
        <w:t>4</w:t>
      </w:r>
      <w:r w:rsidRPr="001607EA">
        <w:rPr>
          <w:rFonts w:ascii="宋体" w:hAnsi="宋体" w:cs="宋体" w:hint="eastAsia"/>
          <w:b/>
          <w:bCs/>
          <w:sz w:val="20"/>
          <w:szCs w:val="20"/>
        </w:rPr>
        <w:t>课时）</w:t>
      </w:r>
    </w:p>
    <w:p w:rsidR="003A36BA" w:rsidRPr="001607EA" w:rsidRDefault="001607EA">
      <w:pPr>
        <w:snapToGrid w:val="0"/>
        <w:spacing w:line="360" w:lineRule="auto"/>
        <w:ind w:left="15" w:right="26" w:firstLineChars="160" w:firstLine="321"/>
        <w:rPr>
          <w:rFonts w:ascii="宋体" w:hAnsi="宋体" w:cs="宋体"/>
          <w:sz w:val="20"/>
          <w:szCs w:val="20"/>
        </w:rPr>
      </w:pPr>
      <w:r w:rsidRPr="001607EA">
        <w:rPr>
          <w:rFonts w:ascii="宋体" w:hAnsi="宋体" w:cs="宋体" w:hint="eastAsia"/>
          <w:b/>
          <w:bCs/>
          <w:sz w:val="20"/>
          <w:szCs w:val="20"/>
        </w:rPr>
        <w:t>知道：</w:t>
      </w:r>
      <w:r w:rsidRPr="001607EA">
        <w:rPr>
          <w:rFonts w:ascii="宋体" w:hAnsi="宋体" w:cs="宋体" w:hint="eastAsia"/>
          <w:sz w:val="20"/>
          <w:szCs w:val="20"/>
        </w:rPr>
        <w:t>“文艺复兴”的主要推动者，既有艺术赞助人（如</w:t>
      </w:r>
      <w:proofErr w:type="gramStart"/>
      <w:r w:rsidRPr="001607EA">
        <w:rPr>
          <w:rFonts w:ascii="宋体" w:hAnsi="宋体" w:cs="宋体" w:hint="eastAsia"/>
          <w:sz w:val="20"/>
          <w:szCs w:val="20"/>
        </w:rPr>
        <w:t>美第奇家族</w:t>
      </w:r>
      <w:proofErr w:type="gramEnd"/>
      <w:r w:rsidRPr="001607EA">
        <w:rPr>
          <w:rFonts w:ascii="宋体" w:hAnsi="宋体" w:cs="宋体" w:hint="eastAsia"/>
          <w:sz w:val="20"/>
          <w:szCs w:val="20"/>
        </w:rPr>
        <w:t>），也有各类艺术家（如</w:t>
      </w:r>
      <w:r w:rsidRPr="001607EA">
        <w:rPr>
          <w:rFonts w:ascii="宋体" w:hAnsi="宋体" w:cs="宋体" w:hint="eastAsia"/>
          <w:sz w:val="20"/>
          <w:szCs w:val="20"/>
        </w:rPr>
        <w:lastRenderedPageBreak/>
        <w:t>以达芬奇为代表的画家、雕塑家、工程师，以莎士比亚为代表的作家）及其事迹与主要作品；</w:t>
      </w:r>
    </w:p>
    <w:p w:rsidR="003A36BA" w:rsidRPr="001607EA" w:rsidRDefault="001607EA">
      <w:pPr>
        <w:snapToGrid w:val="0"/>
        <w:spacing w:line="360" w:lineRule="auto"/>
        <w:ind w:right="26" w:firstLineChars="200" w:firstLine="402"/>
        <w:rPr>
          <w:rFonts w:ascii="宋体" w:hAnsi="宋体" w:cs="宋体"/>
          <w:sz w:val="20"/>
          <w:szCs w:val="20"/>
        </w:rPr>
      </w:pPr>
      <w:r w:rsidRPr="001607EA">
        <w:rPr>
          <w:rFonts w:ascii="宋体" w:hAnsi="宋体" w:cs="宋体" w:hint="eastAsia"/>
          <w:b/>
          <w:bCs/>
          <w:sz w:val="20"/>
          <w:szCs w:val="20"/>
        </w:rPr>
        <w:t>理解：</w:t>
      </w:r>
      <w:r w:rsidRPr="001607EA">
        <w:rPr>
          <w:rFonts w:ascii="宋体" w:hAnsi="宋体" w:cs="宋体" w:hint="eastAsia"/>
          <w:sz w:val="20"/>
          <w:szCs w:val="20"/>
        </w:rPr>
        <w:t>“文艺复兴”发生的社会、文化背景；</w:t>
      </w:r>
    </w:p>
    <w:p w:rsidR="003A36BA" w:rsidRPr="001607EA" w:rsidRDefault="001607EA">
      <w:pPr>
        <w:snapToGrid w:val="0"/>
        <w:spacing w:line="360" w:lineRule="auto"/>
        <w:ind w:right="26" w:firstLineChars="200" w:firstLine="402"/>
        <w:rPr>
          <w:rFonts w:ascii="宋体" w:hAnsi="宋体" w:cs="宋体"/>
          <w:b/>
          <w:bCs/>
          <w:sz w:val="20"/>
          <w:szCs w:val="20"/>
        </w:rPr>
      </w:pPr>
      <w:r w:rsidRPr="001607EA">
        <w:rPr>
          <w:rFonts w:ascii="宋体" w:hAnsi="宋体" w:cs="宋体" w:hint="eastAsia"/>
          <w:b/>
          <w:bCs/>
          <w:sz w:val="20"/>
          <w:szCs w:val="20"/>
        </w:rPr>
        <w:t>分析：</w:t>
      </w:r>
    </w:p>
    <w:p w:rsidR="003A36BA" w:rsidRPr="001607EA" w:rsidRDefault="001607EA">
      <w:pPr>
        <w:snapToGrid w:val="0"/>
        <w:spacing w:line="360" w:lineRule="auto"/>
        <w:ind w:left="11" w:right="26" w:firstLineChars="162" w:firstLine="324"/>
        <w:rPr>
          <w:rFonts w:ascii="宋体" w:hAnsi="宋体" w:cs="宋体"/>
          <w:sz w:val="20"/>
          <w:szCs w:val="20"/>
        </w:rPr>
      </w:pPr>
      <w:r w:rsidRPr="001607EA">
        <w:rPr>
          <w:rFonts w:ascii="Times New Roman" w:hAnsi="Times New Roman" w:hint="eastAsia"/>
          <w:sz w:val="20"/>
          <w:szCs w:val="20"/>
        </w:rPr>
        <w:t xml:space="preserve">1. </w:t>
      </w:r>
      <w:r w:rsidRPr="001607EA">
        <w:rPr>
          <w:rFonts w:ascii="宋体" w:hAnsi="宋体" w:cs="宋体" w:hint="eastAsia"/>
          <w:sz w:val="20"/>
          <w:szCs w:val="20"/>
        </w:rPr>
        <w:t>“文艺复兴”时期，以贵族和工商业巨头为主的艺术赞助人，如何从同阶层间的社会交往、笼络普通民众、攫取国际威望等需求出发，雇佣艺术家开展创作，形成了“艺术市场”；以达芬奇为代表的视觉艺术家（创作涉及绘画、雕塑、建筑等）如何批判性地继承希腊、罗马、中世纪的文化成果，运用新材料与新技艺，创造了新的艺术形式，使人们观看世界的眼光发生了质的变化；</w:t>
      </w:r>
    </w:p>
    <w:p w:rsidR="003A36BA" w:rsidRPr="001607EA" w:rsidRDefault="001607EA">
      <w:pPr>
        <w:snapToGrid w:val="0"/>
        <w:spacing w:line="360" w:lineRule="auto"/>
        <w:ind w:right="26" w:firstLineChars="200" w:firstLine="400"/>
        <w:rPr>
          <w:rFonts w:ascii="宋体" w:hAnsi="宋体" w:cs="宋体"/>
          <w:sz w:val="20"/>
          <w:szCs w:val="20"/>
        </w:rPr>
      </w:pPr>
      <w:r w:rsidRPr="001607EA">
        <w:rPr>
          <w:rFonts w:ascii="Times New Roman" w:hAnsi="Times New Roman" w:hint="eastAsia"/>
          <w:sz w:val="20"/>
          <w:szCs w:val="20"/>
        </w:rPr>
        <w:t xml:space="preserve">2. </w:t>
      </w:r>
      <w:r w:rsidRPr="001607EA">
        <w:rPr>
          <w:rFonts w:ascii="宋体" w:hAnsi="宋体" w:cs="宋体" w:hint="eastAsia"/>
          <w:sz w:val="20"/>
          <w:szCs w:val="20"/>
        </w:rPr>
        <w:t>“文艺复兴”思潮从意大利逐步向欧洲各地扩散，在英、法、德、尼德兰等地区出现了哪些不同于意大利本土的表现形式，原因为何；</w:t>
      </w:r>
    </w:p>
    <w:p w:rsidR="003A36BA" w:rsidRPr="001607EA" w:rsidRDefault="001607EA">
      <w:pPr>
        <w:snapToGrid w:val="0"/>
        <w:spacing w:line="360" w:lineRule="auto"/>
        <w:ind w:right="26" w:firstLineChars="200" w:firstLine="400"/>
        <w:rPr>
          <w:rFonts w:ascii="宋体" w:hAnsi="宋体" w:cs="宋体"/>
          <w:sz w:val="20"/>
          <w:szCs w:val="20"/>
        </w:rPr>
      </w:pPr>
      <w:r w:rsidRPr="001607EA">
        <w:rPr>
          <w:rFonts w:ascii="Times New Roman" w:hAnsi="Times New Roman"/>
          <w:sz w:val="20"/>
          <w:szCs w:val="20"/>
        </w:rPr>
        <w:t>3.</w:t>
      </w:r>
      <w:r w:rsidRPr="001607EA">
        <w:rPr>
          <w:rFonts w:ascii="Times New Roman" w:hAnsi="Times New Roman" w:hint="eastAsia"/>
          <w:sz w:val="20"/>
          <w:szCs w:val="20"/>
        </w:rPr>
        <w:t xml:space="preserve"> </w:t>
      </w:r>
      <w:r w:rsidRPr="001607EA">
        <w:rPr>
          <w:rFonts w:ascii="Times New Roman" w:hAnsi="Times New Roman" w:hint="eastAsia"/>
          <w:sz w:val="20"/>
          <w:szCs w:val="20"/>
        </w:rPr>
        <w:t>“文艺复兴”时期，产生了有别于中世纪时期的文学观念，忠实反映世俗生活、人的内心情感的“现实主义”文学</w:t>
      </w:r>
      <w:proofErr w:type="gramStart"/>
      <w:r w:rsidRPr="001607EA">
        <w:rPr>
          <w:rFonts w:ascii="Times New Roman" w:hAnsi="Times New Roman" w:hint="eastAsia"/>
          <w:sz w:val="20"/>
          <w:szCs w:val="20"/>
        </w:rPr>
        <w:t>观得到</w:t>
      </w:r>
      <w:proofErr w:type="gramEnd"/>
      <w:r w:rsidRPr="001607EA">
        <w:rPr>
          <w:rFonts w:ascii="Times New Roman" w:hAnsi="Times New Roman" w:hint="eastAsia"/>
          <w:sz w:val="20"/>
          <w:szCs w:val="20"/>
        </w:rPr>
        <w:t>推崇；而随着出版印刷业的兴起，不同阶层间也产生了不同的文学生产机制，文学的题材、旨趣、表现形式等方面发生了分化，这给当时的作者提供了更为广阔自由的创作空间。</w:t>
      </w:r>
    </w:p>
    <w:p w:rsidR="003A36BA" w:rsidRPr="001607EA" w:rsidRDefault="001607EA">
      <w:pPr>
        <w:snapToGrid w:val="0"/>
        <w:spacing w:line="360" w:lineRule="auto"/>
        <w:ind w:leftChars="139" w:left="1250" w:right="26" w:hangingChars="477" w:hanging="958"/>
        <w:rPr>
          <w:rFonts w:ascii="宋体" w:hAnsi="宋体" w:cs="宋体"/>
          <w:b/>
          <w:bCs/>
          <w:sz w:val="20"/>
          <w:szCs w:val="20"/>
        </w:rPr>
      </w:pPr>
      <w:r w:rsidRPr="001607EA">
        <w:rPr>
          <w:rFonts w:ascii="宋体" w:hAnsi="宋体" w:cs="宋体" w:hint="eastAsia"/>
          <w:b/>
          <w:bCs/>
          <w:sz w:val="20"/>
          <w:szCs w:val="20"/>
        </w:rPr>
        <w:t>教学难点：</w:t>
      </w:r>
    </w:p>
    <w:p w:rsidR="003A36BA" w:rsidRPr="001607EA" w:rsidRDefault="001607EA">
      <w:pPr>
        <w:snapToGrid w:val="0"/>
        <w:spacing w:line="360" w:lineRule="auto"/>
        <w:ind w:left="9" w:right="26" w:firstLineChars="181" w:firstLine="362"/>
        <w:rPr>
          <w:rFonts w:ascii="宋体" w:hAnsi="宋体" w:cs="宋体"/>
          <w:sz w:val="20"/>
          <w:szCs w:val="20"/>
        </w:rPr>
      </w:pPr>
      <w:r w:rsidRPr="001607EA">
        <w:rPr>
          <w:rFonts w:ascii="Times New Roman" w:hAnsi="Times New Roman"/>
          <w:sz w:val="20"/>
          <w:szCs w:val="20"/>
        </w:rPr>
        <w:t xml:space="preserve">1. </w:t>
      </w:r>
      <w:r w:rsidRPr="001607EA">
        <w:rPr>
          <w:rFonts w:ascii="宋体" w:hAnsi="宋体" w:cs="宋体" w:hint="eastAsia"/>
          <w:sz w:val="20"/>
          <w:szCs w:val="20"/>
        </w:rPr>
        <w:t>佛罗伦萨圣母百花大教堂、《蒙娜丽莎》等视觉艺术作品对希腊、罗马、中世纪艺术风格、文化母题等的传承与改造；</w:t>
      </w:r>
    </w:p>
    <w:p w:rsidR="003A36BA" w:rsidRPr="001607EA" w:rsidRDefault="001607EA" w:rsidP="003A36BA">
      <w:pPr>
        <w:snapToGrid w:val="0"/>
        <w:spacing w:line="360" w:lineRule="auto"/>
        <w:ind w:leftChars="139" w:left="1246" w:right="26" w:hangingChars="477" w:hanging="954"/>
        <w:rPr>
          <w:rFonts w:ascii="宋体" w:hAnsi="宋体" w:cs="宋体"/>
          <w:sz w:val="20"/>
          <w:szCs w:val="20"/>
        </w:rPr>
      </w:pPr>
      <w:r w:rsidRPr="001607EA">
        <w:rPr>
          <w:rFonts w:ascii="Times New Roman" w:hAnsi="Times New Roman"/>
          <w:sz w:val="20"/>
          <w:szCs w:val="20"/>
        </w:rPr>
        <w:t xml:space="preserve">2. </w:t>
      </w:r>
      <w:r w:rsidRPr="001607EA">
        <w:rPr>
          <w:rFonts w:ascii="宋体" w:hAnsi="宋体" w:cs="宋体" w:hint="eastAsia"/>
          <w:sz w:val="20"/>
          <w:szCs w:val="20"/>
        </w:rPr>
        <w:t>欧洲中北部地区与意大利地区视觉艺术风格、工艺与理念上的区别；</w:t>
      </w:r>
    </w:p>
    <w:p w:rsidR="003A36BA" w:rsidRPr="001607EA" w:rsidRDefault="001607EA">
      <w:pPr>
        <w:snapToGrid w:val="0"/>
        <w:spacing w:line="360" w:lineRule="auto"/>
        <w:ind w:left="9" w:right="26" w:firstLineChars="181" w:firstLine="362"/>
        <w:rPr>
          <w:rFonts w:ascii="Times New Roman" w:hAnsi="Times New Roman"/>
          <w:sz w:val="20"/>
          <w:szCs w:val="20"/>
        </w:rPr>
      </w:pPr>
      <w:r w:rsidRPr="001607EA">
        <w:rPr>
          <w:rFonts w:ascii="Times New Roman" w:hAnsi="Times New Roman" w:hint="eastAsia"/>
          <w:sz w:val="20"/>
          <w:szCs w:val="20"/>
        </w:rPr>
        <w:t xml:space="preserve">3. </w:t>
      </w:r>
      <w:r w:rsidRPr="001607EA">
        <w:rPr>
          <w:rFonts w:ascii="Times New Roman" w:hAnsi="Times New Roman" w:hint="eastAsia"/>
          <w:sz w:val="20"/>
          <w:szCs w:val="20"/>
        </w:rPr>
        <w:t>以莎士比亚的《哈姆雷特》为例，通过情节、人物分析</w:t>
      </w:r>
      <w:r w:rsidRPr="001607EA">
        <w:rPr>
          <w:rFonts w:ascii="Times New Roman" w:hAnsi="Times New Roman" w:hint="eastAsia"/>
          <w:sz w:val="20"/>
          <w:szCs w:val="20"/>
        </w:rPr>
        <w:t>和主旨探讨，讲解伟大的文学作品如何达到“雅俗共赏”的境界，其在后世流传的过程中，又如何与大众文化的生产、消费发生联系；</w:t>
      </w:r>
    </w:p>
    <w:p w:rsidR="003A36BA" w:rsidRPr="001607EA" w:rsidRDefault="001607EA">
      <w:pPr>
        <w:snapToGrid w:val="0"/>
        <w:spacing w:line="360" w:lineRule="auto"/>
        <w:ind w:left="6" w:right="26" w:firstLineChars="188" w:firstLine="377"/>
        <w:rPr>
          <w:rFonts w:ascii="宋体" w:hAnsi="宋体" w:cs="宋体"/>
          <w:b/>
          <w:bCs/>
          <w:sz w:val="20"/>
          <w:szCs w:val="20"/>
        </w:rPr>
      </w:pPr>
      <w:r w:rsidRPr="001607EA">
        <w:rPr>
          <w:rFonts w:ascii="宋体" w:hAnsi="宋体" w:cs="宋体" w:hint="eastAsia"/>
          <w:b/>
          <w:bCs/>
          <w:sz w:val="20"/>
          <w:szCs w:val="20"/>
        </w:rPr>
        <w:t>作业（二选一）：</w:t>
      </w:r>
    </w:p>
    <w:p w:rsidR="003A36BA" w:rsidRPr="001607EA" w:rsidRDefault="001607EA">
      <w:pPr>
        <w:snapToGrid w:val="0"/>
        <w:spacing w:line="360" w:lineRule="auto"/>
        <w:ind w:right="26" w:firstLineChars="200" w:firstLine="400"/>
        <w:rPr>
          <w:rFonts w:ascii="宋体" w:hAnsi="宋体" w:cs="宋体"/>
          <w:sz w:val="20"/>
          <w:szCs w:val="20"/>
        </w:rPr>
      </w:pPr>
      <w:r w:rsidRPr="001607EA">
        <w:rPr>
          <w:rFonts w:ascii="Times New Roman" w:hAnsi="Times New Roman" w:hint="eastAsia"/>
          <w:sz w:val="20"/>
          <w:szCs w:val="20"/>
        </w:rPr>
        <w:t xml:space="preserve">1. </w:t>
      </w:r>
      <w:r w:rsidRPr="001607EA">
        <w:rPr>
          <w:rFonts w:ascii="宋体" w:hAnsi="宋体" w:cs="宋体" w:hint="eastAsia"/>
          <w:sz w:val="20"/>
          <w:szCs w:val="20"/>
        </w:rPr>
        <w:t>请</w:t>
      </w:r>
      <w:r w:rsidRPr="001607EA">
        <w:rPr>
          <w:rFonts w:ascii="Times New Roman" w:hAnsi="Times New Roman"/>
          <w:sz w:val="20"/>
          <w:szCs w:val="20"/>
        </w:rPr>
        <w:t>开</w:t>
      </w:r>
      <w:r w:rsidRPr="001607EA">
        <w:rPr>
          <w:rFonts w:ascii="Times New Roman" w:hAnsi="Times New Roman"/>
          <w:sz w:val="20"/>
          <w:szCs w:val="20"/>
        </w:rPr>
        <w:t>1</w:t>
      </w:r>
      <w:r w:rsidRPr="001607EA">
        <w:rPr>
          <w:rFonts w:ascii="Times New Roman" w:hAnsi="Times New Roman"/>
          <w:sz w:val="20"/>
          <w:szCs w:val="20"/>
        </w:rPr>
        <w:t>份书目，至少推荐</w:t>
      </w:r>
      <w:r w:rsidRPr="001607EA">
        <w:rPr>
          <w:rFonts w:ascii="Times New Roman" w:hAnsi="Times New Roman"/>
          <w:sz w:val="20"/>
          <w:szCs w:val="20"/>
        </w:rPr>
        <w:t>10</w:t>
      </w:r>
      <w:r w:rsidRPr="001607EA">
        <w:rPr>
          <w:rFonts w:ascii="宋体" w:hAnsi="宋体" w:cs="宋体" w:hint="eastAsia"/>
          <w:sz w:val="20"/>
          <w:szCs w:val="20"/>
        </w:rPr>
        <w:t>本书，有关对“文艺复兴”的整体性研究，或有关该时期社会生活的、其他重大历史事件、著名人物的研究，写明每本书的推荐理由；</w:t>
      </w:r>
    </w:p>
    <w:p w:rsidR="003A36BA" w:rsidRPr="001607EA" w:rsidRDefault="001607EA">
      <w:pPr>
        <w:snapToGrid w:val="0"/>
        <w:spacing w:line="360" w:lineRule="auto"/>
        <w:ind w:right="26" w:firstLine="400"/>
        <w:rPr>
          <w:rFonts w:ascii="Times New Roman" w:hAnsi="Times New Roman"/>
          <w:sz w:val="20"/>
          <w:szCs w:val="20"/>
        </w:rPr>
      </w:pPr>
      <w:r w:rsidRPr="001607EA">
        <w:rPr>
          <w:rFonts w:ascii="Times New Roman" w:hAnsi="Times New Roman" w:hint="eastAsia"/>
          <w:sz w:val="20"/>
          <w:szCs w:val="20"/>
        </w:rPr>
        <w:t xml:space="preserve">2. </w:t>
      </w:r>
      <w:r w:rsidRPr="001607EA">
        <w:rPr>
          <w:rFonts w:ascii="Times New Roman" w:hAnsi="Times New Roman" w:hint="eastAsia"/>
          <w:sz w:val="20"/>
          <w:szCs w:val="20"/>
        </w:rPr>
        <w:t>请写一篇</w:t>
      </w:r>
      <w:r w:rsidRPr="001607EA">
        <w:rPr>
          <w:rFonts w:ascii="Times New Roman" w:hAnsi="Times New Roman" w:hint="eastAsia"/>
          <w:sz w:val="20"/>
          <w:szCs w:val="20"/>
        </w:rPr>
        <w:t>1500</w:t>
      </w:r>
      <w:r w:rsidRPr="001607EA">
        <w:rPr>
          <w:rFonts w:ascii="Times New Roman" w:hAnsi="Times New Roman" w:hint="eastAsia"/>
          <w:sz w:val="20"/>
          <w:szCs w:val="20"/>
        </w:rPr>
        <w:t>字左右的文章，介绍一部《哈姆雷特》之外的莎士比亚作品，须包含内容介绍，人物、剧情等方面的简要分析和自己的读后感。</w:t>
      </w:r>
    </w:p>
    <w:p w:rsidR="003A36BA" w:rsidRPr="001607EA" w:rsidRDefault="001607EA">
      <w:pPr>
        <w:snapToGrid w:val="0"/>
        <w:spacing w:line="288" w:lineRule="auto"/>
        <w:ind w:right="26" w:firstLineChars="200" w:firstLine="402"/>
        <w:rPr>
          <w:rFonts w:ascii="宋体" w:hAnsi="宋体" w:cs="宋体"/>
          <w:b/>
          <w:bCs/>
          <w:sz w:val="20"/>
          <w:szCs w:val="20"/>
        </w:rPr>
      </w:pPr>
      <w:r w:rsidRPr="001607EA">
        <w:rPr>
          <w:rFonts w:ascii="宋体" w:hAnsi="宋体" w:cs="宋体" w:hint="eastAsia"/>
          <w:b/>
          <w:bCs/>
          <w:sz w:val="20"/>
          <w:szCs w:val="20"/>
        </w:rPr>
        <w:t>三、宗教改革（</w:t>
      </w:r>
      <w:r w:rsidRPr="001607EA">
        <w:rPr>
          <w:rFonts w:ascii="Times New Roman" w:hAnsi="Times New Roman"/>
          <w:b/>
          <w:bCs/>
          <w:sz w:val="20"/>
          <w:szCs w:val="20"/>
        </w:rPr>
        <w:t>1</w:t>
      </w:r>
      <w:r w:rsidRPr="001607EA">
        <w:rPr>
          <w:rFonts w:ascii="Times New Roman" w:hAnsi="Times New Roman" w:hint="eastAsia"/>
          <w:b/>
          <w:bCs/>
          <w:sz w:val="20"/>
          <w:szCs w:val="20"/>
        </w:rPr>
        <w:t>0</w:t>
      </w:r>
      <w:r w:rsidRPr="001607EA">
        <w:rPr>
          <w:rFonts w:ascii="宋体" w:hAnsi="宋体" w:cs="宋体" w:hint="eastAsia"/>
          <w:b/>
          <w:bCs/>
          <w:sz w:val="20"/>
          <w:szCs w:val="20"/>
        </w:rPr>
        <w:t>课时）</w:t>
      </w:r>
    </w:p>
    <w:p w:rsidR="003A36BA" w:rsidRPr="001607EA" w:rsidRDefault="001607EA">
      <w:pPr>
        <w:snapToGrid w:val="0"/>
        <w:spacing w:line="360" w:lineRule="auto"/>
        <w:ind w:right="26" w:firstLineChars="200" w:firstLine="402"/>
        <w:rPr>
          <w:rFonts w:ascii="宋体" w:hAnsi="宋体" w:cs="宋体"/>
          <w:sz w:val="20"/>
          <w:szCs w:val="20"/>
        </w:rPr>
      </w:pPr>
      <w:r w:rsidRPr="001607EA">
        <w:rPr>
          <w:rFonts w:ascii="宋体" w:hAnsi="宋体" w:cs="宋体" w:hint="eastAsia"/>
          <w:b/>
          <w:bCs/>
          <w:sz w:val="20"/>
          <w:szCs w:val="20"/>
        </w:rPr>
        <w:t>知道：</w:t>
      </w:r>
      <w:r w:rsidRPr="001607EA">
        <w:rPr>
          <w:rFonts w:ascii="宋体" w:hAnsi="宋体" w:cs="宋体" w:hint="eastAsia"/>
          <w:sz w:val="20"/>
          <w:szCs w:val="20"/>
        </w:rPr>
        <w:t>基督教主要内容，历史上的代表人物（耶稣及十二门徒），马丁·路德、托马斯·闵采尔等宗教改革者的事迹、主要观点及《九十五条论纲》等重要文献；</w:t>
      </w:r>
    </w:p>
    <w:p w:rsidR="003A36BA" w:rsidRPr="001607EA" w:rsidRDefault="001607EA" w:rsidP="003A36BA">
      <w:pPr>
        <w:snapToGrid w:val="0"/>
        <w:spacing w:line="360" w:lineRule="auto"/>
        <w:ind w:leftChars="-315" w:left="196" w:right="26" w:hangingChars="427" w:hanging="857"/>
        <w:rPr>
          <w:rFonts w:ascii="宋体" w:hAnsi="宋体" w:cs="宋体"/>
          <w:b/>
          <w:bCs/>
          <w:sz w:val="20"/>
          <w:szCs w:val="20"/>
        </w:rPr>
      </w:pPr>
      <w:r w:rsidRPr="001607EA">
        <w:rPr>
          <w:rFonts w:ascii="宋体" w:hAnsi="宋体" w:cs="宋体" w:hint="eastAsia"/>
          <w:b/>
          <w:bCs/>
          <w:sz w:val="20"/>
          <w:szCs w:val="20"/>
        </w:rPr>
        <w:t>理解：</w:t>
      </w:r>
    </w:p>
    <w:p w:rsidR="003A36BA" w:rsidRPr="001607EA" w:rsidRDefault="001607EA">
      <w:pPr>
        <w:snapToGrid w:val="0"/>
        <w:spacing w:line="360" w:lineRule="auto"/>
        <w:ind w:right="26" w:firstLineChars="200" w:firstLine="400"/>
        <w:rPr>
          <w:rFonts w:ascii="宋体" w:hAnsi="宋体" w:cs="宋体"/>
          <w:sz w:val="20"/>
          <w:szCs w:val="20"/>
        </w:rPr>
      </w:pPr>
      <w:r w:rsidRPr="001607EA">
        <w:rPr>
          <w:rFonts w:ascii="Times New Roman" w:hAnsi="Times New Roman" w:hint="eastAsia"/>
          <w:sz w:val="20"/>
          <w:szCs w:val="20"/>
        </w:rPr>
        <w:t xml:space="preserve">1. </w:t>
      </w:r>
      <w:r w:rsidRPr="001607EA">
        <w:rPr>
          <w:rFonts w:ascii="宋体" w:hAnsi="宋体" w:cs="宋体" w:hint="eastAsia"/>
          <w:sz w:val="20"/>
          <w:szCs w:val="20"/>
        </w:rPr>
        <w:t>基督教各类象征符号（如十字架、耶稣受难、圣母子等题材视觉艺术作品）的意义、作用、工艺特点、对欧洲原始神话母题的借鉴、吸收等。</w:t>
      </w:r>
    </w:p>
    <w:p w:rsidR="003A36BA" w:rsidRPr="001607EA" w:rsidRDefault="001607EA">
      <w:pPr>
        <w:snapToGrid w:val="0"/>
        <w:spacing w:line="360" w:lineRule="auto"/>
        <w:ind w:leftChars="-316" w:left="6" w:right="26" w:hangingChars="335" w:hanging="670"/>
        <w:rPr>
          <w:rFonts w:ascii="宋体" w:hAnsi="宋体" w:cs="宋体"/>
          <w:sz w:val="20"/>
          <w:szCs w:val="20"/>
        </w:rPr>
      </w:pPr>
      <w:r w:rsidRPr="001607EA">
        <w:rPr>
          <w:rFonts w:ascii="Times New Roman" w:hAnsi="Times New Roman"/>
          <w:sz w:val="20"/>
          <w:szCs w:val="20"/>
        </w:rPr>
        <w:t>2.</w:t>
      </w:r>
      <w:r w:rsidRPr="001607EA">
        <w:rPr>
          <w:rFonts w:ascii="宋体" w:hAnsi="宋体" w:cs="宋体" w:hint="eastAsia"/>
          <w:sz w:val="20"/>
          <w:szCs w:val="20"/>
        </w:rPr>
        <w:t xml:space="preserve"> </w:t>
      </w:r>
      <w:r w:rsidRPr="001607EA">
        <w:rPr>
          <w:rFonts w:ascii="宋体" w:hAnsi="宋体" w:cs="宋体" w:hint="eastAsia"/>
          <w:sz w:val="20"/>
          <w:szCs w:val="20"/>
        </w:rPr>
        <w:t>为了使人们接受自己的主张，以马丁·路德和托马斯·闵采尔为代表的宗教改革者积极充当欧洲历史上第一批“畅销书作者”，充分运用当时新兴的印刷技术与出版行业，制作图文并茂的小册子、以当地语言翻译的《圣经》等“通俗读物”，最大限度地传播思想，启迪民智。出版印刷业的兴起、本土语言的使用等极大地加快了“信息”在各阶层内部以及阶层间流动的速度与覆盖范围，</w:t>
      </w:r>
      <w:r w:rsidRPr="001607EA">
        <w:rPr>
          <w:rFonts w:ascii="宋体" w:hAnsi="宋体" w:cs="宋体" w:hint="eastAsia"/>
          <w:sz w:val="20"/>
          <w:szCs w:val="20"/>
        </w:rPr>
        <w:lastRenderedPageBreak/>
        <w:t>有关“宗教改革”的各类观点得以广泛传播，掀起社会思潮；</w:t>
      </w:r>
    </w:p>
    <w:p w:rsidR="003A36BA" w:rsidRPr="001607EA" w:rsidRDefault="001607EA">
      <w:pPr>
        <w:snapToGrid w:val="0"/>
        <w:spacing w:line="360" w:lineRule="auto"/>
        <w:ind w:right="26" w:firstLineChars="200" w:firstLine="400"/>
        <w:rPr>
          <w:rFonts w:ascii="宋体" w:hAnsi="宋体" w:cs="宋体"/>
          <w:sz w:val="20"/>
          <w:szCs w:val="20"/>
        </w:rPr>
      </w:pPr>
      <w:r w:rsidRPr="001607EA">
        <w:rPr>
          <w:rFonts w:ascii="Times New Roman" w:hAnsi="Times New Roman"/>
          <w:sz w:val="20"/>
          <w:szCs w:val="20"/>
        </w:rPr>
        <w:t>3</w:t>
      </w:r>
      <w:r w:rsidRPr="001607EA">
        <w:rPr>
          <w:rFonts w:ascii="Times New Roman" w:hAnsi="Times New Roman" w:hint="eastAsia"/>
          <w:sz w:val="20"/>
          <w:szCs w:val="20"/>
        </w:rPr>
        <w:t xml:space="preserve">. </w:t>
      </w:r>
      <w:r w:rsidRPr="001607EA">
        <w:rPr>
          <w:rFonts w:ascii="Times New Roman" w:hAnsi="Times New Roman" w:hint="eastAsia"/>
          <w:sz w:val="20"/>
          <w:szCs w:val="20"/>
        </w:rPr>
        <w:t>宗教改革也牵涉到相关“文体”的变革；无论是赎罪</w:t>
      </w:r>
      <w:proofErr w:type="gramStart"/>
      <w:r w:rsidRPr="001607EA">
        <w:rPr>
          <w:rFonts w:ascii="Times New Roman" w:hAnsi="Times New Roman" w:hint="eastAsia"/>
          <w:sz w:val="20"/>
          <w:szCs w:val="20"/>
        </w:rPr>
        <w:t>券</w:t>
      </w:r>
      <w:proofErr w:type="gramEnd"/>
      <w:r w:rsidRPr="001607EA">
        <w:rPr>
          <w:rFonts w:ascii="Times New Roman" w:hAnsi="Times New Roman" w:hint="eastAsia"/>
          <w:sz w:val="20"/>
          <w:szCs w:val="20"/>
        </w:rPr>
        <w:t>的推销者（罗马教廷滥发赎罪</w:t>
      </w:r>
      <w:proofErr w:type="gramStart"/>
      <w:r w:rsidRPr="001607EA">
        <w:rPr>
          <w:rFonts w:ascii="Times New Roman" w:hAnsi="Times New Roman" w:hint="eastAsia"/>
          <w:sz w:val="20"/>
          <w:szCs w:val="20"/>
        </w:rPr>
        <w:t>券</w:t>
      </w:r>
      <w:proofErr w:type="gramEnd"/>
      <w:r w:rsidRPr="001607EA">
        <w:rPr>
          <w:rFonts w:ascii="Times New Roman" w:hAnsi="Times New Roman" w:hint="eastAsia"/>
          <w:sz w:val="20"/>
          <w:szCs w:val="20"/>
        </w:rPr>
        <w:t>是宗教改革的诱因之一），还是马丁</w:t>
      </w:r>
      <w:r w:rsidRPr="001607EA">
        <w:rPr>
          <w:rFonts w:ascii="Times New Roman" w:hAnsi="Times New Roman" w:hint="eastAsia"/>
          <w:sz w:val="20"/>
          <w:szCs w:val="20"/>
        </w:rPr>
        <w:t>·路德、托马斯·闵采尔等宗教改革者，都善于采用顺口溜、寓言故事等大众喜闻乐见的方式宣传自己的观点；后者为了使民众更容易接受宗教改革的各类主张，往往采取“二元对立，突出重大矛盾”的构建模式，将宗教改革描述成“受压迫的虔诚信徒”与“堕落为魔鬼代言人的教会”之间的斗争。</w:t>
      </w:r>
    </w:p>
    <w:p w:rsidR="003A36BA" w:rsidRPr="001607EA" w:rsidRDefault="001607EA" w:rsidP="003A36BA">
      <w:pPr>
        <w:snapToGrid w:val="0"/>
        <w:spacing w:line="360" w:lineRule="auto"/>
        <w:ind w:leftChars="-317" w:left="1496" w:right="26" w:hangingChars="1077" w:hanging="2162"/>
        <w:rPr>
          <w:rFonts w:ascii="宋体" w:hAnsi="宋体" w:cs="宋体"/>
          <w:b/>
          <w:bCs/>
          <w:sz w:val="20"/>
          <w:szCs w:val="20"/>
        </w:rPr>
      </w:pPr>
      <w:r w:rsidRPr="001607EA">
        <w:rPr>
          <w:rFonts w:ascii="宋体" w:hAnsi="宋体" w:cs="宋体" w:hint="eastAsia"/>
          <w:b/>
          <w:bCs/>
          <w:sz w:val="20"/>
          <w:szCs w:val="20"/>
        </w:rPr>
        <w:t>教学难点：</w:t>
      </w:r>
    </w:p>
    <w:p w:rsidR="003A36BA" w:rsidRPr="001607EA" w:rsidRDefault="001607EA">
      <w:pPr>
        <w:snapToGrid w:val="0"/>
        <w:spacing w:line="360" w:lineRule="auto"/>
        <w:ind w:right="26" w:firstLineChars="194" w:firstLine="388"/>
        <w:rPr>
          <w:rFonts w:ascii="Times New Roman" w:hAnsi="Times New Roman"/>
          <w:sz w:val="20"/>
          <w:szCs w:val="20"/>
        </w:rPr>
      </w:pPr>
      <w:r w:rsidRPr="001607EA">
        <w:rPr>
          <w:rFonts w:ascii="宋体" w:hAnsi="宋体" w:cs="宋体" w:hint="eastAsia"/>
          <w:sz w:val="20"/>
          <w:szCs w:val="20"/>
        </w:rPr>
        <w:t>基督教核心教义（复活、基督的人神二性论等）的具体内涵；在中世纪欧洲，基督教不仅是精神信仰，更是社会组织方式，所以宗教改革掀起了从人的思想观念到社会制度的广泛而深刻的变革；</w:t>
      </w:r>
    </w:p>
    <w:p w:rsidR="003A36BA" w:rsidRPr="001607EA" w:rsidRDefault="001607EA" w:rsidP="003A36BA">
      <w:pPr>
        <w:snapToGrid w:val="0"/>
        <w:spacing w:line="360" w:lineRule="auto"/>
        <w:ind w:leftChars="-317" w:left="1496" w:right="26" w:hangingChars="1077" w:hanging="2162"/>
        <w:rPr>
          <w:rFonts w:ascii="宋体" w:hAnsi="宋体"/>
          <w:sz w:val="20"/>
          <w:szCs w:val="20"/>
        </w:rPr>
      </w:pPr>
      <w:r w:rsidRPr="001607EA">
        <w:rPr>
          <w:rFonts w:ascii="宋体" w:hAnsi="宋体" w:cs="宋体" w:hint="eastAsia"/>
          <w:b/>
          <w:bCs/>
          <w:sz w:val="20"/>
          <w:szCs w:val="20"/>
        </w:rPr>
        <w:t>作业：</w:t>
      </w:r>
      <w:r w:rsidRPr="001607EA">
        <w:rPr>
          <w:rFonts w:ascii="宋体" w:hAnsi="宋体" w:cs="宋体" w:hint="eastAsia"/>
          <w:sz w:val="20"/>
          <w:szCs w:val="20"/>
        </w:rPr>
        <w:t>写一篇</w:t>
      </w:r>
      <w:r w:rsidRPr="001607EA">
        <w:rPr>
          <w:rFonts w:ascii="Times New Roman" w:hAnsi="Times New Roman"/>
          <w:sz w:val="20"/>
          <w:szCs w:val="20"/>
        </w:rPr>
        <w:t>1500</w:t>
      </w:r>
      <w:r w:rsidRPr="001607EA">
        <w:rPr>
          <w:rFonts w:ascii="宋体" w:hAnsi="宋体" w:cs="宋体" w:hint="eastAsia"/>
          <w:sz w:val="20"/>
          <w:szCs w:val="20"/>
        </w:rPr>
        <w:t>字左右的文章，综合性地谈一谈对基督教的看法</w:t>
      </w:r>
      <w:r w:rsidRPr="001607EA">
        <w:rPr>
          <w:rFonts w:ascii="宋体" w:hAnsi="宋体" w:cs="宋体" w:hint="eastAsia"/>
          <w:sz w:val="20"/>
          <w:szCs w:val="20"/>
        </w:rPr>
        <w:t>。</w:t>
      </w:r>
    </w:p>
    <w:p w:rsidR="003A36BA" w:rsidRPr="001607EA" w:rsidRDefault="003A36BA">
      <w:pPr>
        <w:snapToGrid w:val="0"/>
        <w:spacing w:line="288" w:lineRule="auto"/>
        <w:ind w:right="26"/>
        <w:rPr>
          <w:sz w:val="20"/>
          <w:szCs w:val="20"/>
        </w:rPr>
      </w:pPr>
    </w:p>
    <w:p w:rsidR="003A36BA" w:rsidRPr="001607EA" w:rsidRDefault="001607EA" w:rsidP="003A36BA">
      <w:pPr>
        <w:widowControl/>
        <w:spacing w:beforeLines="50" w:afterLines="50" w:line="288" w:lineRule="auto"/>
        <w:ind w:firstLineChars="150" w:firstLine="360"/>
        <w:jc w:val="left"/>
        <w:rPr>
          <w:rFonts w:ascii="黑体" w:eastAsia="黑体" w:hAnsi="宋体"/>
          <w:sz w:val="24"/>
        </w:rPr>
      </w:pPr>
      <w:r w:rsidRPr="001607EA">
        <w:rPr>
          <w:rFonts w:ascii="黑体" w:eastAsia="黑体" w:hAnsi="宋体" w:hint="eastAsia"/>
          <w:sz w:val="24"/>
        </w:rPr>
        <w:t>六</w:t>
      </w:r>
      <w:r w:rsidRPr="001607EA">
        <w:rPr>
          <w:rFonts w:ascii="黑体" w:eastAsia="黑体" w:hAnsi="宋体" w:hint="eastAsia"/>
          <w:sz w:val="24"/>
        </w:rPr>
        <w:t>、课内实验名称及基本要求（选填，适用于课内实验）</w:t>
      </w:r>
    </w:p>
    <w:p w:rsidR="003A36BA" w:rsidRPr="001607EA" w:rsidRDefault="001607EA">
      <w:pPr>
        <w:snapToGrid w:val="0"/>
        <w:spacing w:line="288" w:lineRule="auto"/>
        <w:ind w:right="26" w:firstLineChars="200" w:firstLine="400"/>
        <w:rPr>
          <w:sz w:val="20"/>
          <w:szCs w:val="20"/>
        </w:rPr>
      </w:pPr>
      <w:r w:rsidRPr="001607EA">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3A36BA" w:rsidRPr="001607EA">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jc w:val="center"/>
              <w:rPr>
                <w:rFonts w:ascii="宋体"/>
                <w:sz w:val="20"/>
                <w:szCs w:val="20"/>
              </w:rPr>
            </w:pPr>
            <w:r w:rsidRPr="001607EA">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jc w:val="center"/>
              <w:rPr>
                <w:rFonts w:ascii="宋体"/>
                <w:sz w:val="20"/>
                <w:szCs w:val="20"/>
              </w:rPr>
            </w:pPr>
            <w:r w:rsidRPr="001607EA">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jc w:val="center"/>
              <w:rPr>
                <w:rFonts w:ascii="宋体"/>
                <w:sz w:val="20"/>
                <w:szCs w:val="20"/>
              </w:rPr>
            </w:pPr>
            <w:r w:rsidRPr="001607EA">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jc w:val="center"/>
              <w:rPr>
                <w:rFonts w:ascii="宋体" w:hAnsi="宋体"/>
                <w:sz w:val="20"/>
                <w:szCs w:val="20"/>
              </w:rPr>
            </w:pPr>
            <w:r w:rsidRPr="001607EA">
              <w:rPr>
                <w:rFonts w:ascii="宋体" w:hAnsi="宋体" w:hint="eastAsia"/>
                <w:sz w:val="20"/>
                <w:szCs w:val="20"/>
              </w:rPr>
              <w:t>实验</w:t>
            </w:r>
          </w:p>
          <w:p w:rsidR="003A36BA" w:rsidRPr="001607EA" w:rsidRDefault="001607EA">
            <w:pPr>
              <w:snapToGrid w:val="0"/>
              <w:jc w:val="center"/>
              <w:rPr>
                <w:rFonts w:ascii="宋体"/>
                <w:sz w:val="20"/>
                <w:szCs w:val="20"/>
              </w:rPr>
            </w:pPr>
            <w:r w:rsidRPr="001607EA">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3A36BA" w:rsidRPr="001607EA" w:rsidRDefault="001607EA">
            <w:pPr>
              <w:snapToGrid w:val="0"/>
              <w:jc w:val="center"/>
              <w:rPr>
                <w:rFonts w:ascii="宋体"/>
                <w:sz w:val="20"/>
                <w:szCs w:val="20"/>
              </w:rPr>
            </w:pPr>
            <w:r w:rsidRPr="001607EA">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3A36BA" w:rsidRPr="001607EA" w:rsidRDefault="001607EA">
            <w:pPr>
              <w:snapToGrid w:val="0"/>
              <w:jc w:val="center"/>
              <w:rPr>
                <w:rFonts w:ascii="宋体"/>
                <w:sz w:val="20"/>
                <w:szCs w:val="20"/>
              </w:rPr>
            </w:pPr>
            <w:r w:rsidRPr="001607EA">
              <w:rPr>
                <w:rFonts w:ascii="宋体" w:hAnsi="宋体" w:hint="eastAsia"/>
                <w:sz w:val="20"/>
                <w:szCs w:val="20"/>
              </w:rPr>
              <w:t>备注</w:t>
            </w:r>
          </w:p>
        </w:tc>
      </w:tr>
      <w:tr w:rsidR="003A36BA" w:rsidRPr="001607EA">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r>
      <w:tr w:rsidR="003A36BA" w:rsidRPr="001607EA">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r>
      <w:tr w:rsidR="003A36BA" w:rsidRPr="001607EA">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r>
      <w:tr w:rsidR="003A36BA" w:rsidRPr="001607EA">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r>
      <w:tr w:rsidR="003A36BA" w:rsidRPr="001607EA">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jc w:val="center"/>
              <w:rPr>
                <w:rFonts w:ascii="宋体"/>
                <w:sz w:val="16"/>
                <w:szCs w:val="16"/>
              </w:rPr>
            </w:pPr>
          </w:p>
        </w:tc>
      </w:tr>
    </w:tbl>
    <w:p w:rsidR="003A36BA" w:rsidRPr="001607EA" w:rsidRDefault="001607EA" w:rsidP="003A36BA">
      <w:pPr>
        <w:widowControl/>
        <w:spacing w:beforeLines="50" w:afterLines="50" w:line="288" w:lineRule="auto"/>
        <w:ind w:firstLineChars="200" w:firstLine="480"/>
        <w:jc w:val="left"/>
        <w:rPr>
          <w:rFonts w:ascii="黑体" w:eastAsia="黑体" w:hAnsi="宋体"/>
          <w:sz w:val="24"/>
        </w:rPr>
      </w:pPr>
      <w:r w:rsidRPr="001607EA">
        <w:rPr>
          <w:rFonts w:ascii="黑体" w:eastAsia="黑体" w:hAnsi="宋体" w:hint="eastAsia"/>
          <w:sz w:val="24"/>
        </w:rPr>
        <w:t>六</w:t>
      </w:r>
      <w:r w:rsidRPr="001607EA">
        <w:rPr>
          <w:rFonts w:ascii="黑体" w:eastAsia="黑体" w:hAnsi="宋体" w:hint="eastAsia"/>
          <w:sz w:val="24"/>
        </w:rPr>
        <w:t>、实践环节各阶段名称及基本要求（选填，适用于集中实践、实习、毕业设计等）</w:t>
      </w:r>
    </w:p>
    <w:p w:rsidR="003A36BA" w:rsidRPr="001607EA" w:rsidRDefault="001607EA">
      <w:pPr>
        <w:snapToGrid w:val="0"/>
        <w:spacing w:line="288" w:lineRule="auto"/>
        <w:ind w:right="26" w:firstLineChars="200" w:firstLine="400"/>
        <w:rPr>
          <w:rFonts w:ascii="宋体" w:hAnsi="宋体"/>
          <w:sz w:val="20"/>
          <w:szCs w:val="20"/>
        </w:rPr>
      </w:pPr>
      <w:r w:rsidRPr="001607EA">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71"/>
        <w:gridCol w:w="3240"/>
        <w:gridCol w:w="1260"/>
        <w:gridCol w:w="1125"/>
      </w:tblGrid>
      <w:tr w:rsidR="003A36BA" w:rsidRPr="001607EA">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rPr>
                <w:rFonts w:ascii="宋体"/>
                <w:sz w:val="20"/>
                <w:szCs w:val="20"/>
              </w:rPr>
            </w:pPr>
            <w:r w:rsidRPr="001607EA">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ind w:firstLineChars="150" w:firstLine="300"/>
              <w:rPr>
                <w:rFonts w:ascii="宋体"/>
                <w:sz w:val="20"/>
                <w:szCs w:val="20"/>
              </w:rPr>
            </w:pPr>
            <w:r w:rsidRPr="001607EA">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ind w:firstLineChars="450" w:firstLine="900"/>
              <w:rPr>
                <w:rFonts w:ascii="宋体"/>
                <w:sz w:val="20"/>
                <w:szCs w:val="20"/>
              </w:rPr>
            </w:pPr>
            <w:r w:rsidRPr="001607EA">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1607EA">
            <w:pPr>
              <w:snapToGrid w:val="0"/>
              <w:rPr>
                <w:rFonts w:ascii="宋体"/>
                <w:sz w:val="20"/>
                <w:szCs w:val="20"/>
              </w:rPr>
            </w:pPr>
            <w:r w:rsidRPr="001607EA">
              <w:rPr>
                <w:rFonts w:ascii="宋体" w:hAnsi="宋体" w:hint="eastAsia"/>
                <w:sz w:val="20"/>
                <w:szCs w:val="20"/>
              </w:rPr>
              <w:t>天数</w:t>
            </w:r>
            <w:r w:rsidRPr="001607EA">
              <w:rPr>
                <w:rFonts w:ascii="宋体" w:hAnsi="宋体" w:hint="eastAsia"/>
                <w:sz w:val="20"/>
                <w:szCs w:val="20"/>
              </w:rPr>
              <w:t>/</w:t>
            </w:r>
            <w:r w:rsidRPr="001607EA">
              <w:rPr>
                <w:rFonts w:ascii="宋体" w:hAnsi="宋体" w:hint="eastAsia"/>
                <w:sz w:val="20"/>
                <w:szCs w:val="20"/>
              </w:rPr>
              <w:t>周数</w:t>
            </w:r>
          </w:p>
        </w:tc>
        <w:tc>
          <w:tcPr>
            <w:tcW w:w="1125" w:type="dxa"/>
            <w:tcBorders>
              <w:top w:val="single" w:sz="4" w:space="0" w:color="auto"/>
              <w:left w:val="single" w:sz="4" w:space="0" w:color="auto"/>
              <w:right w:val="single" w:sz="4" w:space="0" w:color="auto"/>
            </w:tcBorders>
            <w:shd w:val="clear" w:color="auto" w:fill="auto"/>
            <w:vAlign w:val="center"/>
          </w:tcPr>
          <w:p w:rsidR="003A36BA" w:rsidRPr="001607EA" w:rsidRDefault="001607EA">
            <w:pPr>
              <w:snapToGrid w:val="0"/>
              <w:rPr>
                <w:rFonts w:ascii="宋体"/>
                <w:sz w:val="20"/>
                <w:szCs w:val="20"/>
              </w:rPr>
            </w:pPr>
            <w:r w:rsidRPr="001607EA">
              <w:rPr>
                <w:rFonts w:ascii="宋体" w:hAnsi="宋体" w:hint="eastAsia"/>
                <w:sz w:val="20"/>
                <w:szCs w:val="20"/>
              </w:rPr>
              <w:t>备注</w:t>
            </w:r>
          </w:p>
        </w:tc>
      </w:tr>
      <w:tr w:rsidR="003A36BA" w:rsidRPr="001607EA">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r>
      <w:tr w:rsidR="003A36BA" w:rsidRPr="001607EA">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r>
      <w:tr w:rsidR="003A36BA" w:rsidRPr="001607EA">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r>
      <w:tr w:rsidR="003A36BA" w:rsidRPr="001607EA">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r>
      <w:tr w:rsidR="003A36BA" w:rsidRPr="001607EA">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A36BA" w:rsidRPr="001607EA" w:rsidRDefault="003A36BA" w:rsidP="003A36BA">
            <w:pPr>
              <w:snapToGrid w:val="0"/>
              <w:spacing w:beforeLines="50" w:afterLines="50" w:line="288" w:lineRule="auto"/>
              <w:rPr>
                <w:rFonts w:ascii="宋体"/>
                <w:sz w:val="16"/>
                <w:szCs w:val="16"/>
              </w:rPr>
            </w:pPr>
          </w:p>
        </w:tc>
      </w:tr>
    </w:tbl>
    <w:p w:rsidR="003A36BA" w:rsidRPr="001607EA" w:rsidRDefault="003A36BA">
      <w:pPr>
        <w:snapToGrid w:val="0"/>
        <w:spacing w:line="288" w:lineRule="auto"/>
        <w:ind w:right="2520"/>
        <w:rPr>
          <w:sz w:val="20"/>
          <w:szCs w:val="20"/>
        </w:rPr>
      </w:pPr>
    </w:p>
    <w:p w:rsidR="003A36BA" w:rsidRPr="001607EA" w:rsidRDefault="003A36BA">
      <w:pPr>
        <w:snapToGrid w:val="0"/>
        <w:spacing w:line="288" w:lineRule="auto"/>
        <w:ind w:right="2520"/>
        <w:rPr>
          <w:sz w:val="20"/>
          <w:szCs w:val="20"/>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A36BA" w:rsidRPr="001607EA">
        <w:tc>
          <w:tcPr>
            <w:tcW w:w="1809" w:type="dxa"/>
            <w:shd w:val="clear" w:color="auto" w:fill="auto"/>
          </w:tcPr>
          <w:p w:rsidR="003A36BA" w:rsidRPr="001607EA" w:rsidRDefault="001607EA" w:rsidP="003A36BA">
            <w:pPr>
              <w:snapToGrid w:val="0"/>
              <w:spacing w:beforeLines="50" w:afterLines="50"/>
              <w:rPr>
                <w:rFonts w:ascii="宋体" w:hAnsi="宋体"/>
                <w:bCs/>
                <w:color w:val="000000"/>
                <w:szCs w:val="20"/>
              </w:rPr>
            </w:pPr>
            <w:r w:rsidRPr="001607EA">
              <w:rPr>
                <w:rFonts w:ascii="宋体" w:hAnsi="宋体" w:hint="eastAsia"/>
                <w:bCs/>
                <w:color w:val="000000"/>
                <w:szCs w:val="20"/>
              </w:rPr>
              <w:t>总评构成（</w:t>
            </w:r>
            <w:r w:rsidRPr="001607EA">
              <w:rPr>
                <w:rFonts w:ascii="宋体" w:hAnsi="宋体"/>
                <w:bCs/>
                <w:color w:val="000000"/>
                <w:szCs w:val="20"/>
              </w:rPr>
              <w:t>X</w:t>
            </w:r>
            <w:r w:rsidRPr="001607EA">
              <w:rPr>
                <w:rFonts w:ascii="宋体" w:hAnsi="宋体" w:hint="eastAsia"/>
                <w:bCs/>
                <w:color w:val="000000"/>
                <w:szCs w:val="20"/>
              </w:rPr>
              <w:t>）</w:t>
            </w:r>
          </w:p>
        </w:tc>
        <w:tc>
          <w:tcPr>
            <w:tcW w:w="510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评价方式</w:t>
            </w:r>
          </w:p>
        </w:tc>
        <w:tc>
          <w:tcPr>
            <w:tcW w:w="184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占比</w:t>
            </w:r>
          </w:p>
        </w:tc>
      </w:tr>
      <w:tr w:rsidR="003A36BA" w:rsidRPr="001607EA">
        <w:tc>
          <w:tcPr>
            <w:tcW w:w="1809"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X1</w:t>
            </w:r>
          </w:p>
        </w:tc>
        <w:tc>
          <w:tcPr>
            <w:tcW w:w="510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cs="宋体" w:hint="eastAsia"/>
                <w:bCs/>
                <w:color w:val="000000"/>
                <w:sz w:val="24"/>
                <w:szCs w:val="24"/>
              </w:rPr>
              <w:t>作业</w:t>
            </w:r>
            <w:proofErr w:type="gramStart"/>
            <w:r w:rsidRPr="001607EA">
              <w:rPr>
                <w:rFonts w:ascii="宋体" w:hAnsi="宋体" w:cs="宋体" w:hint="eastAsia"/>
                <w:bCs/>
                <w:color w:val="000000"/>
                <w:sz w:val="24"/>
                <w:szCs w:val="24"/>
              </w:rPr>
              <w:t>一</w:t>
            </w:r>
            <w:proofErr w:type="gramEnd"/>
          </w:p>
        </w:tc>
        <w:tc>
          <w:tcPr>
            <w:tcW w:w="184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Times New Roman" w:hAnsi="Times New Roman"/>
                <w:bCs/>
                <w:color w:val="000000"/>
                <w:szCs w:val="20"/>
              </w:rPr>
              <w:t>30%</w:t>
            </w:r>
          </w:p>
        </w:tc>
      </w:tr>
      <w:tr w:rsidR="003A36BA" w:rsidRPr="001607EA">
        <w:tc>
          <w:tcPr>
            <w:tcW w:w="1809"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lastRenderedPageBreak/>
              <w:t>X2</w:t>
            </w:r>
          </w:p>
        </w:tc>
        <w:tc>
          <w:tcPr>
            <w:tcW w:w="510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cs="宋体" w:hint="eastAsia"/>
                <w:bCs/>
                <w:color w:val="000000"/>
                <w:sz w:val="24"/>
                <w:szCs w:val="24"/>
              </w:rPr>
              <w:t>作业二</w:t>
            </w:r>
          </w:p>
        </w:tc>
        <w:tc>
          <w:tcPr>
            <w:tcW w:w="184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30%</w:t>
            </w:r>
          </w:p>
        </w:tc>
      </w:tr>
      <w:tr w:rsidR="003A36BA" w:rsidRPr="001607EA">
        <w:tc>
          <w:tcPr>
            <w:tcW w:w="1809"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X3</w:t>
            </w:r>
          </w:p>
        </w:tc>
        <w:tc>
          <w:tcPr>
            <w:tcW w:w="510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cs="宋体" w:hint="eastAsia"/>
                <w:bCs/>
                <w:color w:val="000000"/>
                <w:sz w:val="24"/>
                <w:szCs w:val="24"/>
              </w:rPr>
              <w:t>作业三</w:t>
            </w:r>
          </w:p>
        </w:tc>
        <w:tc>
          <w:tcPr>
            <w:tcW w:w="184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30%</w:t>
            </w:r>
          </w:p>
        </w:tc>
      </w:tr>
      <w:tr w:rsidR="003A36BA" w:rsidRPr="001607EA">
        <w:tc>
          <w:tcPr>
            <w:tcW w:w="1809"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X4</w:t>
            </w:r>
          </w:p>
        </w:tc>
        <w:tc>
          <w:tcPr>
            <w:tcW w:w="510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课堂表现</w:t>
            </w:r>
          </w:p>
        </w:tc>
        <w:tc>
          <w:tcPr>
            <w:tcW w:w="1843" w:type="dxa"/>
            <w:shd w:val="clear" w:color="auto" w:fill="auto"/>
          </w:tcPr>
          <w:p w:rsidR="003A36BA" w:rsidRPr="001607EA" w:rsidRDefault="001607EA" w:rsidP="003A36BA">
            <w:pPr>
              <w:snapToGrid w:val="0"/>
              <w:spacing w:beforeLines="50" w:afterLines="50"/>
              <w:jc w:val="center"/>
              <w:rPr>
                <w:rFonts w:ascii="宋体" w:hAnsi="宋体"/>
                <w:bCs/>
                <w:color w:val="000000"/>
                <w:szCs w:val="20"/>
              </w:rPr>
            </w:pPr>
            <w:r w:rsidRPr="001607EA">
              <w:rPr>
                <w:rFonts w:ascii="宋体" w:hAnsi="宋体" w:hint="eastAsia"/>
                <w:bCs/>
                <w:color w:val="000000"/>
                <w:szCs w:val="20"/>
              </w:rPr>
              <w:t>10%</w:t>
            </w:r>
          </w:p>
        </w:tc>
      </w:tr>
      <w:tr w:rsidR="003A36BA" w:rsidRPr="001607EA">
        <w:tc>
          <w:tcPr>
            <w:tcW w:w="1809" w:type="dxa"/>
            <w:shd w:val="clear" w:color="auto" w:fill="auto"/>
          </w:tcPr>
          <w:p w:rsidR="003A36BA" w:rsidRPr="001607EA" w:rsidRDefault="003A36BA" w:rsidP="003A36BA">
            <w:pPr>
              <w:snapToGrid w:val="0"/>
              <w:spacing w:beforeLines="50" w:afterLines="50"/>
              <w:rPr>
                <w:rFonts w:ascii="宋体" w:hAnsi="宋体"/>
                <w:bCs/>
                <w:color w:val="000000"/>
                <w:szCs w:val="20"/>
              </w:rPr>
            </w:pPr>
          </w:p>
        </w:tc>
        <w:tc>
          <w:tcPr>
            <w:tcW w:w="5103" w:type="dxa"/>
            <w:shd w:val="clear" w:color="auto" w:fill="auto"/>
          </w:tcPr>
          <w:p w:rsidR="003A36BA" w:rsidRPr="001607EA" w:rsidRDefault="003A36BA" w:rsidP="003A36BA">
            <w:pPr>
              <w:snapToGrid w:val="0"/>
              <w:spacing w:beforeLines="50" w:afterLines="50"/>
              <w:jc w:val="center"/>
              <w:rPr>
                <w:rFonts w:ascii="宋体" w:hAnsi="宋体"/>
                <w:bCs/>
                <w:color w:val="000000"/>
                <w:szCs w:val="20"/>
              </w:rPr>
            </w:pPr>
          </w:p>
        </w:tc>
        <w:tc>
          <w:tcPr>
            <w:tcW w:w="1843" w:type="dxa"/>
            <w:shd w:val="clear" w:color="auto" w:fill="auto"/>
          </w:tcPr>
          <w:p w:rsidR="003A36BA" w:rsidRPr="001607EA" w:rsidRDefault="003A36BA" w:rsidP="003A36BA">
            <w:pPr>
              <w:snapToGrid w:val="0"/>
              <w:spacing w:beforeLines="50" w:afterLines="50"/>
              <w:jc w:val="center"/>
              <w:rPr>
                <w:rFonts w:ascii="宋体" w:hAnsi="宋体"/>
                <w:bCs/>
                <w:color w:val="000000"/>
                <w:szCs w:val="20"/>
              </w:rPr>
            </w:pPr>
          </w:p>
        </w:tc>
      </w:tr>
    </w:tbl>
    <w:p w:rsidR="003A36BA" w:rsidRPr="001607EA" w:rsidRDefault="001607EA" w:rsidP="003A36BA">
      <w:pPr>
        <w:widowControl/>
        <w:spacing w:beforeLines="50" w:afterLines="50" w:line="288" w:lineRule="auto"/>
        <w:jc w:val="left"/>
        <w:rPr>
          <w:rFonts w:ascii="黑体" w:eastAsia="黑体" w:hAnsi="宋体"/>
          <w:sz w:val="24"/>
        </w:rPr>
      </w:pPr>
      <w:r w:rsidRPr="001607EA">
        <w:rPr>
          <w:rFonts w:ascii="黑体" w:eastAsia="黑体" w:hAnsi="宋体" w:hint="eastAsia"/>
          <w:sz w:val="24"/>
        </w:rPr>
        <w:t>七</w:t>
      </w:r>
      <w:r w:rsidRPr="001607EA">
        <w:rPr>
          <w:rFonts w:ascii="黑体" w:eastAsia="黑体" w:hAnsi="宋体" w:hint="eastAsia"/>
          <w:sz w:val="24"/>
        </w:rPr>
        <w:t>、评价方式与成绩</w:t>
      </w:r>
      <w:r w:rsidRPr="001607EA">
        <w:rPr>
          <w:rFonts w:ascii="黑体" w:eastAsia="黑体" w:hAnsi="宋体"/>
          <w:sz w:val="24"/>
        </w:rPr>
        <w:t>（必填项）</w:t>
      </w:r>
    </w:p>
    <w:p w:rsidR="003A36BA" w:rsidRPr="001607EA" w:rsidRDefault="001607EA" w:rsidP="003A36BA">
      <w:pPr>
        <w:snapToGrid w:val="0"/>
        <w:spacing w:beforeLines="50" w:line="288" w:lineRule="auto"/>
        <w:ind w:firstLineChars="200" w:firstLine="400"/>
        <w:rPr>
          <w:rFonts w:ascii="宋体" w:hAnsi="宋体"/>
          <w:sz w:val="20"/>
          <w:szCs w:val="20"/>
        </w:rPr>
      </w:pPr>
      <w:r w:rsidRPr="001607EA">
        <w:rPr>
          <w:rFonts w:ascii="宋体" w:hAnsi="宋体" w:hint="eastAsia"/>
          <w:sz w:val="20"/>
          <w:szCs w:val="20"/>
        </w:rPr>
        <w:t>“</w:t>
      </w:r>
      <w:r w:rsidRPr="001607EA">
        <w:rPr>
          <w:rFonts w:ascii="宋体" w:hAnsi="宋体"/>
          <w:sz w:val="20"/>
          <w:szCs w:val="20"/>
        </w:rPr>
        <w:t>1</w:t>
      </w:r>
      <w:r w:rsidRPr="001607EA">
        <w:rPr>
          <w:rFonts w:ascii="宋体" w:hAnsi="宋体" w:hint="eastAsia"/>
          <w:sz w:val="20"/>
          <w:szCs w:val="20"/>
        </w:rPr>
        <w:t>”一般为总结性评价</w:t>
      </w:r>
      <w:r w:rsidRPr="001607EA">
        <w:rPr>
          <w:rFonts w:ascii="宋体" w:hAnsi="宋体" w:hint="eastAsia"/>
          <w:sz w:val="20"/>
          <w:szCs w:val="20"/>
        </w:rPr>
        <w:t xml:space="preserve">, </w:t>
      </w:r>
      <w:r w:rsidRPr="001607EA">
        <w:rPr>
          <w:rFonts w:ascii="宋体" w:hAnsi="宋体" w:hint="eastAsia"/>
          <w:sz w:val="20"/>
          <w:szCs w:val="20"/>
        </w:rPr>
        <w:t>“</w:t>
      </w:r>
      <w:r w:rsidRPr="001607EA">
        <w:rPr>
          <w:rFonts w:ascii="宋体" w:hAnsi="宋体"/>
          <w:sz w:val="20"/>
          <w:szCs w:val="20"/>
        </w:rPr>
        <w:t>X</w:t>
      </w:r>
      <w:r w:rsidRPr="001607EA">
        <w:rPr>
          <w:rFonts w:ascii="宋体" w:hAnsi="宋体" w:hint="eastAsia"/>
          <w:sz w:val="20"/>
          <w:szCs w:val="20"/>
        </w:rPr>
        <w:t>”为过程性评价，“</w:t>
      </w:r>
      <w:r w:rsidRPr="001607EA">
        <w:rPr>
          <w:rFonts w:ascii="宋体" w:hAnsi="宋体"/>
          <w:sz w:val="20"/>
          <w:szCs w:val="20"/>
        </w:rPr>
        <w:t>X</w:t>
      </w:r>
      <w:r w:rsidRPr="001607EA">
        <w:rPr>
          <w:rFonts w:ascii="宋体" w:hAnsi="宋体" w:hint="eastAsia"/>
          <w:sz w:val="20"/>
          <w:szCs w:val="20"/>
        </w:rPr>
        <w:t>”的</w:t>
      </w:r>
      <w:r w:rsidRPr="001607EA">
        <w:rPr>
          <w:rFonts w:hint="eastAsia"/>
          <w:color w:val="000000"/>
          <w:sz w:val="20"/>
          <w:szCs w:val="20"/>
        </w:rPr>
        <w:t>次数一般不少于</w:t>
      </w:r>
      <w:r w:rsidRPr="001607EA">
        <w:rPr>
          <w:rFonts w:hint="eastAsia"/>
          <w:color w:val="000000"/>
          <w:sz w:val="20"/>
          <w:szCs w:val="20"/>
        </w:rPr>
        <w:t>3</w:t>
      </w:r>
      <w:r w:rsidRPr="001607EA">
        <w:rPr>
          <w:rFonts w:hint="eastAsia"/>
          <w:color w:val="000000"/>
          <w:sz w:val="20"/>
          <w:szCs w:val="20"/>
        </w:rPr>
        <w:t>次，无论是</w:t>
      </w:r>
      <w:r w:rsidRPr="001607EA">
        <w:rPr>
          <w:rFonts w:ascii="宋体" w:hAnsi="宋体" w:hint="eastAsia"/>
          <w:sz w:val="20"/>
          <w:szCs w:val="20"/>
        </w:rPr>
        <w:t>“</w:t>
      </w:r>
      <w:r w:rsidRPr="001607EA">
        <w:rPr>
          <w:rFonts w:ascii="宋体" w:hAnsi="宋体"/>
          <w:sz w:val="20"/>
          <w:szCs w:val="20"/>
        </w:rPr>
        <w:t>1</w:t>
      </w:r>
      <w:r w:rsidRPr="001607EA">
        <w:rPr>
          <w:rFonts w:ascii="宋体" w:hAnsi="宋体" w:hint="eastAsia"/>
          <w:sz w:val="20"/>
          <w:szCs w:val="20"/>
        </w:rPr>
        <w:t>”、还是“</w:t>
      </w:r>
      <w:r w:rsidRPr="001607EA">
        <w:rPr>
          <w:rFonts w:ascii="宋体" w:hAnsi="宋体"/>
          <w:sz w:val="20"/>
          <w:szCs w:val="20"/>
        </w:rPr>
        <w:t>X</w:t>
      </w:r>
      <w:r w:rsidRPr="001607EA">
        <w:rPr>
          <w:rFonts w:ascii="宋体" w:hAnsi="宋体" w:hint="eastAsia"/>
          <w:sz w:val="20"/>
          <w:szCs w:val="20"/>
        </w:rPr>
        <w:t>”，都可以是纸笔测试，也可以是表现性评价。与能力本位相适应的课程评价方式，较少采用纸笔测试，较多采用表现性评价。</w:t>
      </w:r>
    </w:p>
    <w:p w:rsidR="003A36BA" w:rsidRPr="001607EA" w:rsidRDefault="001607EA">
      <w:pPr>
        <w:snapToGrid w:val="0"/>
        <w:spacing w:before="120" w:after="120" w:line="288" w:lineRule="auto"/>
        <w:ind w:firstLineChars="200" w:firstLine="400"/>
        <w:rPr>
          <w:b/>
          <w:color w:val="000000"/>
          <w:sz w:val="20"/>
          <w:szCs w:val="20"/>
        </w:rPr>
      </w:pPr>
      <w:r w:rsidRPr="001607EA">
        <w:rPr>
          <w:rFonts w:hint="eastAsia"/>
          <w:color w:val="000000"/>
          <w:sz w:val="20"/>
          <w:szCs w:val="20"/>
        </w:rPr>
        <w:t>常用</w:t>
      </w:r>
      <w:r w:rsidRPr="001607EA">
        <w:rPr>
          <w:color w:val="000000"/>
          <w:sz w:val="20"/>
          <w:szCs w:val="20"/>
        </w:rPr>
        <w:t>的</w:t>
      </w:r>
      <w:r w:rsidRPr="001607EA">
        <w:rPr>
          <w:rFonts w:hint="eastAsia"/>
          <w:color w:val="000000"/>
          <w:sz w:val="20"/>
          <w:szCs w:val="20"/>
        </w:rPr>
        <w:t>评价</w:t>
      </w:r>
      <w:r w:rsidRPr="001607EA">
        <w:rPr>
          <w:color w:val="000000"/>
          <w:sz w:val="20"/>
          <w:szCs w:val="20"/>
        </w:rPr>
        <w:t>方式</w:t>
      </w:r>
      <w:r w:rsidRPr="001607EA">
        <w:rPr>
          <w:rFonts w:hint="eastAsia"/>
          <w:color w:val="000000"/>
          <w:sz w:val="20"/>
          <w:szCs w:val="20"/>
        </w:rPr>
        <w:t>有</w:t>
      </w:r>
      <w:r w:rsidRPr="001607EA">
        <w:rPr>
          <w:color w:val="000000"/>
          <w:sz w:val="20"/>
          <w:szCs w:val="20"/>
        </w:rPr>
        <w:t>：</w:t>
      </w:r>
      <w:r w:rsidRPr="001607EA">
        <w:rPr>
          <w:rFonts w:ascii="宋体" w:hAnsi="宋体" w:hint="eastAsia"/>
          <w:sz w:val="20"/>
          <w:szCs w:val="20"/>
        </w:rPr>
        <w:t>课堂展示、口头</w:t>
      </w:r>
      <w:r w:rsidRPr="001607EA">
        <w:rPr>
          <w:rFonts w:ascii="宋体" w:hAnsi="宋体"/>
          <w:sz w:val="20"/>
          <w:szCs w:val="20"/>
        </w:rPr>
        <w:t>报告、</w:t>
      </w:r>
      <w:r w:rsidRPr="001607EA">
        <w:rPr>
          <w:rFonts w:ascii="宋体" w:hAnsi="宋体" w:hint="eastAsia"/>
          <w:sz w:val="20"/>
          <w:szCs w:val="20"/>
        </w:rPr>
        <w:t>论文、日志、反思</w:t>
      </w:r>
      <w:r w:rsidRPr="001607EA">
        <w:rPr>
          <w:rFonts w:ascii="宋体" w:hAnsi="宋体"/>
          <w:sz w:val="20"/>
          <w:szCs w:val="20"/>
        </w:rPr>
        <w:t>、</w:t>
      </w:r>
      <w:r w:rsidRPr="001607EA">
        <w:rPr>
          <w:rFonts w:ascii="宋体" w:hAnsi="宋体" w:hint="eastAsia"/>
          <w:sz w:val="20"/>
          <w:szCs w:val="20"/>
        </w:rPr>
        <w:t>调查报告、个人项目报告、小组</w:t>
      </w:r>
      <w:r w:rsidRPr="001607EA">
        <w:rPr>
          <w:rFonts w:ascii="宋体" w:hAnsi="宋体"/>
          <w:sz w:val="20"/>
          <w:szCs w:val="20"/>
        </w:rPr>
        <w:t>项目报告、</w:t>
      </w:r>
      <w:r w:rsidRPr="001607EA">
        <w:rPr>
          <w:rFonts w:ascii="宋体" w:hAnsi="宋体" w:hint="eastAsia"/>
          <w:sz w:val="20"/>
          <w:szCs w:val="20"/>
        </w:rPr>
        <w:t>实验报告、读书报告、作品（选集</w:t>
      </w:r>
      <w:r w:rsidRPr="001607EA">
        <w:rPr>
          <w:rFonts w:ascii="宋体" w:hAnsi="宋体"/>
          <w:sz w:val="20"/>
          <w:szCs w:val="20"/>
        </w:rPr>
        <w:t>）</w:t>
      </w:r>
      <w:r w:rsidRPr="001607EA">
        <w:rPr>
          <w:rFonts w:ascii="宋体" w:hAnsi="宋体" w:hint="eastAsia"/>
          <w:sz w:val="20"/>
          <w:szCs w:val="20"/>
        </w:rPr>
        <w:t>、口试、课堂小测验、</w:t>
      </w:r>
      <w:r w:rsidRPr="001607EA">
        <w:rPr>
          <w:rFonts w:ascii="宋体" w:hAnsi="宋体"/>
          <w:sz w:val="20"/>
          <w:szCs w:val="20"/>
        </w:rPr>
        <w:t>期终闭卷考、期终开卷考、</w:t>
      </w:r>
      <w:r w:rsidRPr="001607EA">
        <w:rPr>
          <w:rFonts w:ascii="宋体" w:hAnsi="宋体" w:hint="eastAsia"/>
          <w:sz w:val="20"/>
          <w:szCs w:val="20"/>
        </w:rPr>
        <w:t>工作</w:t>
      </w:r>
      <w:r w:rsidRPr="001607EA">
        <w:rPr>
          <w:rFonts w:ascii="宋体" w:hAnsi="宋体"/>
          <w:sz w:val="20"/>
          <w:szCs w:val="20"/>
        </w:rPr>
        <w:t>现场评估、</w:t>
      </w:r>
      <w:r w:rsidRPr="001607EA">
        <w:rPr>
          <w:rFonts w:ascii="宋体" w:hAnsi="宋体" w:hint="eastAsia"/>
          <w:sz w:val="20"/>
          <w:szCs w:val="20"/>
        </w:rPr>
        <w:t>自我</w:t>
      </w:r>
      <w:r w:rsidRPr="001607EA">
        <w:rPr>
          <w:rFonts w:ascii="宋体" w:hAnsi="宋体"/>
          <w:sz w:val="20"/>
          <w:szCs w:val="20"/>
        </w:rPr>
        <w:t>评估、</w:t>
      </w:r>
      <w:r w:rsidRPr="001607EA">
        <w:rPr>
          <w:rFonts w:ascii="宋体" w:hAnsi="宋体" w:hint="eastAsia"/>
          <w:sz w:val="20"/>
          <w:szCs w:val="20"/>
        </w:rPr>
        <w:t>同辈</w:t>
      </w:r>
      <w:r w:rsidRPr="001607EA">
        <w:rPr>
          <w:rFonts w:ascii="宋体" w:hAnsi="宋体"/>
          <w:sz w:val="20"/>
          <w:szCs w:val="20"/>
        </w:rPr>
        <w:t>评估</w:t>
      </w:r>
      <w:r w:rsidRPr="001607EA">
        <w:rPr>
          <w:rFonts w:ascii="宋体" w:hAnsi="宋体" w:hint="eastAsia"/>
          <w:sz w:val="20"/>
          <w:szCs w:val="20"/>
        </w:rPr>
        <w:t>等等</w:t>
      </w:r>
      <w:r w:rsidRPr="001607EA">
        <w:rPr>
          <w:rFonts w:ascii="宋体" w:hAnsi="宋体"/>
          <w:sz w:val="20"/>
          <w:szCs w:val="20"/>
        </w:rPr>
        <w:t>。</w:t>
      </w:r>
      <w:r w:rsidRPr="001607EA">
        <w:rPr>
          <w:rFonts w:ascii="宋体" w:hAnsi="宋体" w:hint="eastAsia"/>
          <w:b/>
          <w:sz w:val="20"/>
          <w:szCs w:val="20"/>
        </w:rPr>
        <w:t>一般课外扩展阅读的检查评价应该成为“</w:t>
      </w:r>
      <w:r w:rsidRPr="001607EA">
        <w:rPr>
          <w:rFonts w:ascii="宋体" w:hAnsi="宋体" w:hint="eastAsia"/>
          <w:b/>
          <w:sz w:val="20"/>
          <w:szCs w:val="20"/>
        </w:rPr>
        <w:t>X</w:t>
      </w:r>
      <w:r w:rsidRPr="001607EA">
        <w:rPr>
          <w:rFonts w:ascii="宋体" w:hAnsi="宋体" w:hint="eastAsia"/>
          <w:b/>
          <w:sz w:val="20"/>
          <w:szCs w:val="20"/>
        </w:rPr>
        <w:t>”中的一部分。</w:t>
      </w:r>
    </w:p>
    <w:p w:rsidR="003A36BA" w:rsidRPr="001607EA" w:rsidRDefault="001607EA">
      <w:pPr>
        <w:snapToGrid w:val="0"/>
        <w:spacing w:before="120" w:after="120" w:line="288" w:lineRule="auto"/>
        <w:ind w:firstLineChars="200" w:firstLine="400"/>
        <w:rPr>
          <w:rFonts w:ascii="宋体" w:hAnsi="宋体"/>
          <w:sz w:val="20"/>
          <w:szCs w:val="20"/>
        </w:rPr>
      </w:pPr>
      <w:r w:rsidRPr="001607EA">
        <w:rPr>
          <w:rFonts w:ascii="宋体" w:hAnsi="宋体" w:hint="eastAsia"/>
          <w:sz w:val="20"/>
          <w:szCs w:val="20"/>
        </w:rPr>
        <w:t>同一门课程由多个教师共同授课的，由课程组共同讨论决定</w:t>
      </w:r>
      <w:r w:rsidRPr="001607EA">
        <w:rPr>
          <w:rFonts w:ascii="宋体" w:hAnsi="宋体" w:hint="eastAsia"/>
          <w:sz w:val="20"/>
          <w:szCs w:val="20"/>
        </w:rPr>
        <w:t>X</w:t>
      </w:r>
      <w:r w:rsidRPr="001607EA">
        <w:rPr>
          <w:rFonts w:ascii="宋体" w:hAnsi="宋体" w:hint="eastAsia"/>
          <w:sz w:val="20"/>
          <w:szCs w:val="20"/>
        </w:rPr>
        <w:t>的内容、次数及比例。</w:t>
      </w:r>
    </w:p>
    <w:p w:rsidR="003A36BA" w:rsidRPr="001607EA" w:rsidRDefault="003A36BA">
      <w:pPr>
        <w:snapToGrid w:val="0"/>
        <w:spacing w:before="120" w:after="120" w:line="288" w:lineRule="auto"/>
        <w:ind w:firstLineChars="200" w:firstLine="400"/>
        <w:rPr>
          <w:rFonts w:ascii="宋体" w:hAnsi="宋体"/>
          <w:sz w:val="20"/>
          <w:szCs w:val="20"/>
        </w:rPr>
      </w:pPr>
    </w:p>
    <w:p w:rsidR="003A36BA" w:rsidRDefault="001607EA" w:rsidP="001607EA">
      <w:pPr>
        <w:snapToGrid w:val="0"/>
        <w:spacing w:line="288" w:lineRule="auto"/>
        <w:ind w:firstLineChars="300" w:firstLine="840"/>
        <w:rPr>
          <w:sz w:val="28"/>
          <w:szCs w:val="28"/>
        </w:rPr>
      </w:pPr>
      <w:r w:rsidRPr="001607EA">
        <w:rPr>
          <w:rFonts w:hint="eastAsia"/>
          <w:sz w:val="28"/>
          <w:szCs w:val="28"/>
        </w:rPr>
        <w:t>撰写人：</w:t>
      </w:r>
      <w:r w:rsidRPr="001607EA">
        <w:rPr>
          <w:rFonts w:hint="eastAsia"/>
          <w:sz w:val="28"/>
          <w:szCs w:val="28"/>
        </w:rPr>
        <w:t>陈佳寒</w:t>
      </w:r>
      <w:r w:rsidRPr="001607EA">
        <w:rPr>
          <w:rFonts w:hint="eastAsia"/>
          <w:sz w:val="28"/>
          <w:szCs w:val="28"/>
        </w:rPr>
        <w:t xml:space="preserve">   </w:t>
      </w:r>
    </w:p>
    <w:p w:rsidR="003A36BA" w:rsidRDefault="003A36BA"/>
    <w:sectPr w:rsidR="003A36BA" w:rsidSect="003A36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7EA" w:rsidRDefault="001607EA" w:rsidP="001607EA">
      <w:r>
        <w:separator/>
      </w:r>
    </w:p>
  </w:endnote>
  <w:endnote w:type="continuationSeparator" w:id="1">
    <w:p w:rsidR="001607EA" w:rsidRDefault="001607EA" w:rsidP="001607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7EA" w:rsidRDefault="001607EA" w:rsidP="001607EA">
      <w:r>
        <w:separator/>
      </w:r>
    </w:p>
  </w:footnote>
  <w:footnote w:type="continuationSeparator" w:id="1">
    <w:p w:rsidR="001607EA" w:rsidRDefault="001607EA" w:rsidP="001607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51F"/>
    <w:rsid w:val="0007362F"/>
    <w:rsid w:val="001607EA"/>
    <w:rsid w:val="001F4A01"/>
    <w:rsid w:val="00256B39"/>
    <w:rsid w:val="0026033C"/>
    <w:rsid w:val="002E3721"/>
    <w:rsid w:val="002F1A16"/>
    <w:rsid w:val="00313BBA"/>
    <w:rsid w:val="0032602E"/>
    <w:rsid w:val="003367AE"/>
    <w:rsid w:val="003A36BA"/>
    <w:rsid w:val="004100B0"/>
    <w:rsid w:val="005467DC"/>
    <w:rsid w:val="00553D03"/>
    <w:rsid w:val="005B2B6D"/>
    <w:rsid w:val="005B4B4E"/>
    <w:rsid w:val="00624FE1"/>
    <w:rsid w:val="007208D6"/>
    <w:rsid w:val="008B397C"/>
    <w:rsid w:val="008B47F4"/>
    <w:rsid w:val="00900019"/>
    <w:rsid w:val="0099063E"/>
    <w:rsid w:val="00B511A5"/>
    <w:rsid w:val="00B7651F"/>
    <w:rsid w:val="00C56E09"/>
    <w:rsid w:val="00C721FD"/>
    <w:rsid w:val="00E16D30"/>
    <w:rsid w:val="00E33169"/>
    <w:rsid w:val="00E70904"/>
    <w:rsid w:val="00EE1EFB"/>
    <w:rsid w:val="00EF44B1"/>
    <w:rsid w:val="00F35AA0"/>
    <w:rsid w:val="00FF2C61"/>
    <w:rsid w:val="024B0C39"/>
    <w:rsid w:val="06CD4C74"/>
    <w:rsid w:val="07910517"/>
    <w:rsid w:val="089608E6"/>
    <w:rsid w:val="1252010C"/>
    <w:rsid w:val="170C74B4"/>
    <w:rsid w:val="22C7085F"/>
    <w:rsid w:val="24192CCC"/>
    <w:rsid w:val="3CD52CE1"/>
    <w:rsid w:val="3D3C55B6"/>
    <w:rsid w:val="3EAE7897"/>
    <w:rsid w:val="41736F2E"/>
    <w:rsid w:val="4C653F3E"/>
    <w:rsid w:val="54875D3D"/>
    <w:rsid w:val="66BA4938"/>
    <w:rsid w:val="6EC86481"/>
    <w:rsid w:val="6F5042C2"/>
    <w:rsid w:val="711660EC"/>
    <w:rsid w:val="74854D2B"/>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B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3A36BA"/>
    <w:pPr>
      <w:jc w:val="left"/>
    </w:pPr>
  </w:style>
  <w:style w:type="paragraph" w:styleId="a4">
    <w:name w:val="footer"/>
    <w:basedOn w:val="a"/>
    <w:link w:val="Char"/>
    <w:uiPriority w:val="99"/>
    <w:unhideWhenUsed/>
    <w:qFormat/>
    <w:rsid w:val="003A36BA"/>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3A36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3A36B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3A36BA"/>
    <w:rPr>
      <w:sz w:val="18"/>
      <w:szCs w:val="18"/>
    </w:rPr>
  </w:style>
  <w:style w:type="character" w:customStyle="1" w:styleId="Char">
    <w:name w:val="页脚 Char"/>
    <w:basedOn w:val="a0"/>
    <w:link w:val="a4"/>
    <w:uiPriority w:val="99"/>
    <w:semiHidden/>
    <w:qFormat/>
    <w:rsid w:val="003A36B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asus</cp:lastModifiedBy>
  <cp:revision>14</cp:revision>
  <dcterms:created xsi:type="dcterms:W3CDTF">2016-12-19T07:34:00Z</dcterms:created>
  <dcterms:modified xsi:type="dcterms:W3CDTF">2018-03-18T06:21:00Z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