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rFonts w:hint="eastAsia" w:asciiTheme="minorEastAsia" w:hAnsiTheme="minorEastAsia" w:eastAsiaTheme="minorEastAsia"/>
          <w:bCs/>
          <w:kern w:val="0"/>
          <w:sz w:val="40"/>
          <w:szCs w:val="40"/>
        </w:rPr>
      </w:pPr>
      <w:r>
        <w:rPr>
          <w:rFonts w:hint="eastAsia" w:asciiTheme="minorEastAsia" w:hAnsiTheme="minorEastAsia" w:eastAsiaTheme="minorEastAsia"/>
          <w:bCs/>
          <w:kern w:val="0"/>
          <w:sz w:val="40"/>
          <w:szCs w:val="40"/>
        </w:rPr>
        <w:t xml:space="preserve"> </w: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0385" y="35941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8240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MtWR5rUAAAACAEAAA8AAAAAAAAAAQAgAAAAIgAA&#10;AGRycy9kb3ducmV2LnhtbFBLAQIUABQAAAAIAIdO4kB4xKQiRQIAAFkEAAAOAAAAAAAAAAEAIAAA&#10;ACMBAABkcnMvZTJvRG9jLnhtbFBLBQYAAAAABgAGAFkBAADa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bCs/>
          <w:kern w:val="0"/>
          <w:sz w:val="40"/>
          <w:szCs w:val="40"/>
        </w:rPr>
        <w:t xml:space="preserve">     </w:t>
      </w:r>
    </w:p>
    <w:p>
      <w:pPr>
        <w:spacing w:line="288" w:lineRule="auto"/>
        <w:ind w:firstLine="3092" w:firstLineChars="1100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【商务单证】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【Commercial Documents】</w:t>
      </w:r>
    </w:p>
    <w:p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203025</w:t>
      </w:r>
      <w:r>
        <w:rPr>
          <w:rFonts w:hint="eastAsia"/>
          <w:color w:val="000000"/>
          <w:sz w:val="20"/>
          <w:szCs w:val="20"/>
          <w:lang w:val="en-US" w:eastAsia="zh-CN"/>
        </w:rPr>
        <w:t>6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秘书学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专业</w:t>
      </w:r>
      <w:r>
        <w:rPr>
          <w:rFonts w:hint="eastAsia"/>
          <w:color w:val="000000"/>
          <w:sz w:val="20"/>
          <w:szCs w:val="20"/>
          <w:lang w:eastAsia="zh-CN"/>
        </w:rPr>
        <w:t>选修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rFonts w:hint="eastAsia" w:eastAsia="宋体"/>
          <w:b w:val="0"/>
          <w:bCs w:val="0"/>
          <w:color w:val="000000"/>
          <w:szCs w:val="21"/>
          <w:lang w:eastAsia="zh-CN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 w:val="0"/>
          <w:bCs w:val="0"/>
          <w:color w:val="000000"/>
          <w:sz w:val="20"/>
          <w:szCs w:val="20"/>
        </w:rPr>
        <w:t>新闻传播学院</w:t>
      </w:r>
      <w:r>
        <w:rPr>
          <w:rFonts w:hint="eastAsia"/>
          <w:b w:val="0"/>
          <w:bCs w:val="0"/>
          <w:color w:val="000000"/>
          <w:sz w:val="20"/>
          <w:szCs w:val="20"/>
          <w:lang w:eastAsia="zh-CN"/>
        </w:rPr>
        <w:t>秘书系</w:t>
      </w:r>
    </w:p>
    <w:p>
      <w:pPr>
        <w:snapToGrid w:val="0"/>
        <w:spacing w:line="288" w:lineRule="auto"/>
        <w:ind w:firstLine="394" w:firstLineChars="196"/>
        <w:rPr>
          <w:color w:val="000000"/>
        </w:rPr>
      </w:pPr>
      <w:r>
        <w:rPr>
          <w:b/>
          <w:bCs/>
          <w:color w:val="000000"/>
          <w:sz w:val="20"/>
          <w:szCs w:val="20"/>
        </w:rPr>
        <w:t>使用教材：</w:t>
      </w:r>
      <w:r>
        <w:rPr>
          <w:rFonts w:hint="eastAsia" w:ascii="宋体" w:hAnsi="宋体" w:cs="宋体"/>
          <w:color w:val="000000"/>
          <w:sz w:val="20"/>
          <w:szCs w:val="20"/>
          <w:lang w:bidi="ar"/>
        </w:rPr>
        <w:t>主教材【涉外商务单证</w:t>
      </w:r>
      <w:r>
        <w:rPr>
          <w:rFonts w:ascii="Times New Roman" w:hAnsi="Times New Roman"/>
          <w:color w:val="000000"/>
          <w:sz w:val="20"/>
          <w:szCs w:val="20"/>
          <w:lang w:bidi="ar"/>
        </w:rPr>
        <w:t xml:space="preserve"> </w:t>
      </w:r>
      <w:r>
        <w:rPr>
          <w:rFonts w:hint="eastAsia" w:ascii="宋体" w:hAnsi="宋体" w:cs="宋体"/>
          <w:color w:val="000000"/>
          <w:sz w:val="20"/>
          <w:szCs w:val="20"/>
          <w:lang w:bidi="ar"/>
        </w:rPr>
        <w:t>作者：</w:t>
      </w:r>
      <w:r>
        <w:rPr>
          <w:rFonts w:ascii="Times New Roman" w:hAnsi="Times New Roman"/>
          <w:color w:val="000000"/>
          <w:sz w:val="20"/>
          <w:szCs w:val="20"/>
          <w:lang w:bidi="ar"/>
        </w:rPr>
        <w:t xml:space="preserve"> </w:t>
      </w:r>
      <w:r>
        <w:rPr>
          <w:rFonts w:hint="eastAsia" w:ascii="宋体" w:hAnsi="宋体" w:cs="宋体"/>
          <w:color w:val="000000"/>
          <w:sz w:val="20"/>
          <w:szCs w:val="20"/>
          <w:lang w:bidi="ar"/>
        </w:rPr>
        <w:t>邴绍倩</w:t>
      </w:r>
      <w:r>
        <w:rPr>
          <w:rFonts w:ascii="Times New Roman" w:hAnsi="Times New Roman"/>
          <w:color w:val="000000"/>
          <w:sz w:val="20"/>
          <w:szCs w:val="20"/>
          <w:lang w:bidi="ar"/>
        </w:rPr>
        <w:t xml:space="preserve"> </w:t>
      </w:r>
      <w:r>
        <w:rPr>
          <w:rFonts w:hint="eastAsia" w:ascii="宋体" w:hAnsi="宋体" w:cs="宋体"/>
          <w:color w:val="000000"/>
          <w:sz w:val="20"/>
          <w:szCs w:val="20"/>
          <w:lang w:bidi="ar"/>
        </w:rPr>
        <w:t>刘轶</w:t>
      </w:r>
      <w:r>
        <w:rPr>
          <w:rFonts w:ascii="Times New Roman" w:hAnsi="Times New Roman"/>
          <w:color w:val="000000"/>
          <w:sz w:val="20"/>
          <w:szCs w:val="20"/>
          <w:lang w:bidi="ar"/>
        </w:rPr>
        <w:t xml:space="preserve"> </w:t>
      </w:r>
      <w:r>
        <w:rPr>
          <w:rFonts w:hint="eastAsia" w:ascii="宋体" w:hAnsi="宋体" w:cs="宋体"/>
          <w:color w:val="000000"/>
          <w:sz w:val="20"/>
          <w:szCs w:val="20"/>
          <w:lang w:bidi="ar"/>
        </w:rPr>
        <w:t>出版社：</w:t>
      </w:r>
      <w:r>
        <w:rPr>
          <w:rFonts w:ascii="Times New Roman" w:hAnsi="Times New Roman"/>
          <w:color w:val="000000"/>
          <w:sz w:val="20"/>
          <w:szCs w:val="20"/>
          <w:lang w:bidi="ar"/>
        </w:rPr>
        <w:t xml:space="preserve"> </w:t>
      </w:r>
      <w:r>
        <w:rPr>
          <w:rFonts w:hint="eastAsia" w:ascii="宋体" w:hAnsi="宋体" w:cs="宋体"/>
          <w:color w:val="000000"/>
          <w:sz w:val="20"/>
          <w:szCs w:val="20"/>
          <w:lang w:bidi="ar"/>
        </w:rPr>
        <w:t>华东师范大学】</w:t>
      </w:r>
    </w:p>
    <w:p>
      <w:pPr>
        <w:snapToGrid w:val="0"/>
        <w:spacing w:line="288" w:lineRule="auto"/>
        <w:ind w:left="718" w:firstLine="600" w:firstLineChars="300"/>
        <w:rPr>
          <w:color w:val="000000"/>
        </w:rPr>
      </w:pPr>
      <w:r>
        <w:rPr>
          <w:rFonts w:hint="eastAsia" w:ascii="宋体" w:hAnsi="宋体" w:cs="宋体"/>
          <w:color w:val="000000"/>
          <w:sz w:val="20"/>
          <w:szCs w:val="20"/>
          <w:lang w:bidi="ar"/>
        </w:rPr>
        <w:t>辅助教材【出口贸易模拟操作教程</w:t>
      </w:r>
      <w:r>
        <w:rPr>
          <w:rFonts w:ascii="Times New Roman" w:hAnsi="Times New Roman"/>
          <w:color w:val="000000"/>
          <w:sz w:val="20"/>
          <w:szCs w:val="20"/>
          <w:lang w:bidi="ar"/>
        </w:rPr>
        <w:t xml:space="preserve"> </w:t>
      </w:r>
      <w:r>
        <w:rPr>
          <w:rFonts w:hint="eastAsia" w:ascii="宋体" w:hAnsi="宋体" w:cs="宋体"/>
          <w:color w:val="000000"/>
          <w:sz w:val="20"/>
          <w:szCs w:val="20"/>
          <w:lang w:bidi="ar"/>
        </w:rPr>
        <w:t>作者：</w:t>
      </w:r>
      <w:r>
        <w:rPr>
          <w:rFonts w:ascii="Times New Roman" w:hAnsi="Times New Roman"/>
          <w:color w:val="000000"/>
          <w:sz w:val="20"/>
          <w:szCs w:val="20"/>
          <w:lang w:bidi="ar"/>
        </w:rPr>
        <w:t xml:space="preserve"> </w:t>
      </w:r>
      <w:r>
        <w:rPr>
          <w:rFonts w:hint="eastAsia" w:ascii="宋体" w:hAnsi="宋体" w:cs="宋体"/>
          <w:color w:val="000000"/>
          <w:sz w:val="20"/>
          <w:szCs w:val="20"/>
          <w:lang w:bidi="ar"/>
        </w:rPr>
        <w:t>祝卫</w:t>
      </w:r>
      <w:r>
        <w:rPr>
          <w:rFonts w:ascii="Times New Roman" w:hAnsi="Times New Roman"/>
          <w:color w:val="000000"/>
          <w:sz w:val="20"/>
          <w:szCs w:val="20"/>
          <w:lang w:bidi="ar"/>
        </w:rPr>
        <w:t xml:space="preserve"> </w:t>
      </w:r>
      <w:r>
        <w:rPr>
          <w:rFonts w:hint="eastAsia" w:ascii="宋体" w:hAnsi="宋体" w:cs="宋体"/>
          <w:color w:val="000000"/>
          <w:sz w:val="20"/>
          <w:szCs w:val="20"/>
          <w:lang w:bidi="ar"/>
        </w:rPr>
        <w:t>出版社：</w:t>
      </w:r>
      <w:r>
        <w:rPr>
          <w:rFonts w:ascii="Times New Roman" w:hAnsi="Times New Roman"/>
          <w:color w:val="000000"/>
          <w:sz w:val="20"/>
          <w:szCs w:val="20"/>
          <w:lang w:bidi="ar"/>
        </w:rPr>
        <w:t xml:space="preserve"> </w:t>
      </w:r>
      <w:r>
        <w:rPr>
          <w:rFonts w:hint="eastAsia" w:ascii="宋体" w:hAnsi="宋体" w:cs="宋体"/>
          <w:color w:val="000000"/>
          <w:sz w:val="20"/>
          <w:szCs w:val="20"/>
          <w:lang w:bidi="ar"/>
        </w:rPr>
        <w:t>上海人民出版社】</w:t>
      </w:r>
    </w:p>
    <w:p>
      <w:pPr>
        <w:snapToGrid w:val="0"/>
        <w:spacing w:line="288" w:lineRule="auto"/>
        <w:ind w:left="718" w:firstLine="600" w:firstLineChars="300"/>
        <w:rPr>
          <w:color w:val="000000"/>
        </w:rPr>
      </w:pPr>
      <w:r>
        <w:rPr>
          <w:rFonts w:hint="eastAsia" w:ascii="宋体" w:hAnsi="宋体" w:cs="宋体"/>
          <w:color w:val="000000"/>
          <w:sz w:val="20"/>
          <w:szCs w:val="20"/>
          <w:lang w:bidi="ar"/>
        </w:rPr>
        <w:t>参考教材【国际商务单证实务</w:t>
      </w:r>
      <w:r>
        <w:rPr>
          <w:rFonts w:ascii="Times New Roman" w:hAnsi="Times New Roman"/>
          <w:color w:val="000000"/>
          <w:sz w:val="20"/>
          <w:szCs w:val="20"/>
          <w:lang w:bidi="ar"/>
        </w:rPr>
        <w:t xml:space="preserve"> </w:t>
      </w:r>
      <w:r>
        <w:rPr>
          <w:rFonts w:hint="eastAsia" w:ascii="宋体" w:hAnsi="宋体" w:cs="宋体"/>
          <w:color w:val="000000"/>
          <w:sz w:val="20"/>
          <w:szCs w:val="20"/>
          <w:lang w:bidi="ar"/>
        </w:rPr>
        <w:t>作者：刘奇伟</w:t>
      </w:r>
      <w:r>
        <w:rPr>
          <w:rFonts w:ascii="Times New Roman" w:hAnsi="Times New Roman"/>
          <w:color w:val="000000"/>
          <w:sz w:val="20"/>
          <w:szCs w:val="20"/>
          <w:lang w:bidi="ar"/>
        </w:rPr>
        <w:t xml:space="preserve"> </w:t>
      </w:r>
      <w:r>
        <w:rPr>
          <w:rFonts w:hint="eastAsia" w:ascii="宋体" w:hAnsi="宋体" w:cs="宋体"/>
          <w:color w:val="000000"/>
          <w:sz w:val="20"/>
          <w:szCs w:val="20"/>
          <w:lang w:bidi="ar"/>
        </w:rPr>
        <w:t>丁辉君</w:t>
      </w:r>
      <w:r>
        <w:rPr>
          <w:rFonts w:ascii="Times New Roman" w:hAnsi="Times New Roman"/>
          <w:color w:val="000000"/>
          <w:sz w:val="20"/>
          <w:szCs w:val="20"/>
          <w:lang w:bidi="ar"/>
        </w:rPr>
        <w:t xml:space="preserve"> </w:t>
      </w:r>
      <w:r>
        <w:rPr>
          <w:rFonts w:hint="eastAsia" w:ascii="宋体" w:hAnsi="宋体" w:cs="宋体"/>
          <w:color w:val="000000"/>
          <w:sz w:val="20"/>
          <w:szCs w:val="20"/>
          <w:lang w:bidi="ar"/>
        </w:rPr>
        <w:t>出版社：</w:t>
      </w:r>
      <w:r>
        <w:rPr>
          <w:rFonts w:ascii="Times New Roman" w:hAnsi="Times New Roman"/>
          <w:color w:val="000000"/>
          <w:sz w:val="20"/>
          <w:szCs w:val="20"/>
          <w:lang w:bidi="ar"/>
        </w:rPr>
        <w:t xml:space="preserve"> </w:t>
      </w:r>
      <w:r>
        <w:rPr>
          <w:rFonts w:hint="eastAsia" w:ascii="宋体" w:hAnsi="宋体" w:cs="宋体"/>
          <w:color w:val="000000"/>
          <w:sz w:val="20"/>
          <w:szCs w:val="20"/>
          <w:lang w:bidi="ar"/>
        </w:rPr>
        <w:t>复旦大学出版社】</w:t>
      </w:r>
    </w:p>
    <w:p>
      <w:pPr>
        <w:snapToGrid w:val="0"/>
        <w:spacing w:line="288" w:lineRule="auto"/>
        <w:ind w:firstLine="394" w:firstLineChars="196"/>
        <w:jc w:val="left"/>
        <w:rPr>
          <w:b/>
          <w:bCs/>
          <w:color w:val="000000"/>
          <w:sz w:val="20"/>
          <w:szCs w:val="20"/>
          <w:shd w:val="clear" w:color="FFFFFF" w:fill="D9D9D9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</w:t>
      </w:r>
      <w:r>
        <w:rPr>
          <w:rFonts w:hint="eastAsia"/>
          <w:b/>
          <w:bCs/>
          <w:color w:val="000000"/>
          <w:sz w:val="20"/>
          <w:szCs w:val="20"/>
          <w:shd w:val="clear" w:color="FFFFFF" w:fill="D9D9D9"/>
        </w:rPr>
        <w:t>https://elearning.gench.edu.cn:8443/webapps/blackboard/execute/modulepage/view?course_id=_10399_1&amp;cmp_tab_id=_11079_1&amp;editMode=true&amp;mode=cpview</w:t>
      </w:r>
    </w:p>
    <w:p>
      <w:pPr>
        <w:snapToGrid w:val="0"/>
        <w:spacing w:line="288" w:lineRule="auto"/>
        <w:ind w:firstLine="470" w:firstLineChars="196"/>
        <w:rPr>
          <w:color w:val="000000"/>
          <w:sz w:val="24"/>
          <w:szCs w:val="24"/>
        </w:rPr>
      </w:pPr>
    </w:p>
    <w:p>
      <w:pPr>
        <w:adjustRightInd w:val="0"/>
        <w:snapToGrid w:val="0"/>
        <w:spacing w:line="288" w:lineRule="auto"/>
        <w:ind w:left="1405" w:leftChars="190" w:hanging="1006" w:hangingChars="501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【：</w:t>
      </w:r>
      <w:r>
        <w:rPr>
          <w:rFonts w:hint="eastAsia"/>
          <w:color w:val="000000"/>
          <w:sz w:val="20"/>
          <w:szCs w:val="20"/>
        </w:rPr>
        <w:t>剑桥商务英语 2030</w:t>
      </w:r>
      <w:r>
        <w:rPr>
          <w:rFonts w:hint="eastAsia"/>
          <w:color w:val="000000"/>
          <w:sz w:val="20"/>
          <w:szCs w:val="20"/>
          <w:lang w:val="en-US" w:eastAsia="zh-CN"/>
        </w:rPr>
        <w:t>365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  <w:lang w:eastAsia="zh-CN"/>
        </w:rPr>
        <w:t>，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  <w:lang w:val="en-US" w:eastAsia="zh-CN"/>
        </w:rPr>
        <w:t>3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】</w:t>
      </w:r>
      <w:r>
        <w:rPr>
          <w:rFonts w:hint="eastAsia"/>
          <w:b/>
          <w:bCs/>
          <w:sz w:val="20"/>
          <w:szCs w:val="20"/>
        </w:rPr>
        <w:t>【跨文化交际 2030368</w:t>
      </w:r>
      <w:r>
        <w:rPr>
          <w:rFonts w:hint="eastAsia"/>
          <w:b/>
          <w:bCs/>
          <w:sz w:val="20"/>
          <w:szCs w:val="20"/>
          <w:lang w:eastAsia="zh-CN"/>
        </w:rPr>
        <w:t>，</w:t>
      </w:r>
      <w:r>
        <w:rPr>
          <w:rFonts w:hint="eastAsia"/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2</w:t>
      </w:r>
      <w:r>
        <w:rPr>
          <w:rFonts w:hint="eastAsia"/>
          <w:kern w:val="0"/>
          <w:sz w:val="20"/>
          <w:szCs w:val="20"/>
        </w:rPr>
        <w:t xml:space="preserve">】 </w:t>
      </w:r>
      <w:r>
        <w:rPr>
          <w:rFonts w:hint="eastAsia"/>
          <w:b/>
          <w:bCs/>
          <w:sz w:val="20"/>
          <w:szCs w:val="20"/>
        </w:rPr>
        <w:t>【商务谈判 2030181</w:t>
      </w:r>
      <w:r>
        <w:rPr>
          <w:rFonts w:hint="eastAsia"/>
          <w:b/>
          <w:bCs/>
          <w:sz w:val="20"/>
          <w:szCs w:val="20"/>
          <w:lang w:eastAsia="zh-CN"/>
        </w:rPr>
        <w:t>，</w:t>
      </w:r>
      <w:r>
        <w:rPr>
          <w:rFonts w:hint="eastAsia"/>
          <w:sz w:val="20"/>
          <w:szCs w:val="20"/>
        </w:rPr>
        <w:t>2</w:t>
      </w:r>
      <w:r>
        <w:rPr>
          <w:rFonts w:hint="eastAsia"/>
          <w:kern w:val="0"/>
          <w:sz w:val="20"/>
          <w:szCs w:val="20"/>
        </w:rPr>
        <w:t>】</w:t>
      </w:r>
      <w:r>
        <w:rPr>
          <w:rFonts w:hint="eastAsia"/>
          <w:b/>
          <w:bCs/>
          <w:sz w:val="20"/>
          <w:szCs w:val="20"/>
        </w:rPr>
        <w:t>【涉外商务秘书英语 2030364</w:t>
      </w:r>
      <w:r>
        <w:rPr>
          <w:rFonts w:hint="eastAsia"/>
          <w:sz w:val="20"/>
          <w:szCs w:val="20"/>
        </w:rPr>
        <w:t>，2</w:t>
      </w:r>
      <w:r>
        <w:rPr>
          <w:rFonts w:hint="eastAsia"/>
          <w:kern w:val="0"/>
          <w:sz w:val="20"/>
          <w:szCs w:val="20"/>
        </w:rPr>
        <w:t>】</w:t>
      </w: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</w:t>
      </w:r>
    </w:p>
    <w:p>
      <w:pPr>
        <w:ind w:left="315" w:leftChars="150" w:firstLine="400" w:firstLineChars="200"/>
        <w:rPr>
          <w:rFonts w:hint="eastAsia" w:ascii="Arial" w:hAnsi="Arial" w:eastAsia="宋体" w:cs="Arial"/>
          <w:color w:val="333333"/>
          <w:szCs w:val="21"/>
          <w:shd w:val="clear" w:color="auto" w:fill="FFFFFF"/>
          <w:lang w:eastAsia="zh-CN"/>
        </w:rPr>
      </w:pPr>
      <w:r>
        <w:rPr>
          <w:rFonts w:hint="eastAsia" w:ascii="Arial" w:hAnsi="Arial" w:cs="Arial"/>
          <w:color w:val="333333"/>
          <w:sz w:val="20"/>
          <w:szCs w:val="20"/>
          <w:shd w:val="clear" w:color="auto" w:fill="FFFFFF"/>
        </w:rPr>
        <w:t>随着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外贸事业蓬勃发展，外贸企业大幅增加，从业人员也日益增多，作为外贸企业开展业务必不可少的人才，其需求量也日益增加。</w:t>
      </w:r>
      <w:r>
        <w:rPr>
          <w:rFonts w:hint="eastAsia" w:ascii="Arial" w:hAnsi="Arial" w:cs="Arial"/>
          <w:color w:val="333333"/>
          <w:sz w:val="20"/>
          <w:szCs w:val="20"/>
          <w:shd w:val="clear" w:color="auto" w:fill="FFFFFF"/>
        </w:rPr>
        <w:t>涉外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商务单证是指在国际商务业务过程中所应用的单据与证书。在国际贸易中，由于买卖双方所在的地理位置相对遥远，商品的买卖往往表现为单据的买卖，即买卖双方凭借单证来处理商品的交付、运输、商检、保险、报关、结汇等。在对外贸易业务中，国际商务单证工作是对外贸易业务的重要组成部分，它涉及外贸合同履行的全过程。正确、及时、完整地缮制各项单证，是顺利结汇的前提条</w:t>
      </w:r>
      <w:r>
        <w:rPr>
          <w:rFonts w:hint="eastAsia" w:ascii="Arial" w:hAnsi="Arial" w:cs="Arial"/>
          <w:color w:val="333333"/>
          <w:sz w:val="20"/>
          <w:szCs w:val="20"/>
          <w:shd w:val="clear" w:color="auto" w:fill="FFFFFF"/>
          <w:lang w:eastAsia="zh-CN"/>
        </w:rPr>
        <w:t>件</w:t>
      </w:r>
      <w:r>
        <w:rPr>
          <w:rFonts w:hint="eastAsia" w:ascii="Arial" w:hAnsi="Arial" w:cs="Arial"/>
          <w:color w:val="333333"/>
          <w:sz w:val="20"/>
          <w:szCs w:val="20"/>
          <w:shd w:val="clear" w:color="auto" w:fill="FFFFFF"/>
        </w:rPr>
        <w:t>。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培养单证人才</w:t>
      </w:r>
      <w:r>
        <w:rPr>
          <w:rFonts w:hint="eastAsia" w:ascii="Arial" w:hAnsi="Arial" w:cs="Arial"/>
          <w:color w:val="333333"/>
          <w:sz w:val="20"/>
          <w:szCs w:val="20"/>
          <w:shd w:val="clear" w:color="auto" w:fill="FFFFFF"/>
        </w:rPr>
        <w:t>很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重要，本</w:t>
      </w:r>
      <w:r>
        <w:rPr>
          <w:rFonts w:hint="eastAsia" w:ascii="Arial" w:hAnsi="Arial" w:cs="Arial"/>
          <w:color w:val="333333"/>
          <w:sz w:val="20"/>
          <w:szCs w:val="20"/>
          <w:shd w:val="clear" w:color="auto" w:fill="FFFFFF"/>
        </w:rPr>
        <w:t>课程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就是针对这一现实需要而</w:t>
      </w:r>
      <w:r>
        <w:rPr>
          <w:rFonts w:hint="eastAsia" w:ascii="Arial" w:hAnsi="Arial" w:cs="Arial"/>
          <w:color w:val="333333"/>
          <w:sz w:val="20"/>
          <w:szCs w:val="20"/>
          <w:shd w:val="clear" w:color="auto" w:fill="FFFFFF"/>
        </w:rPr>
        <w:t>开设，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主要目的在于</w:t>
      </w:r>
      <w:r>
        <w:rPr>
          <w:rFonts w:hint="eastAsia" w:ascii="Arial" w:hAnsi="Arial" w:cs="Arial"/>
          <w:color w:val="333333"/>
          <w:sz w:val="20"/>
          <w:szCs w:val="20"/>
          <w:shd w:val="clear" w:color="auto" w:fill="FFFFFF"/>
          <w:lang w:eastAsia="zh-CN"/>
        </w:rPr>
        <w:t>培养将来从事外贸行业秘书掌握外贸知识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及</w:t>
      </w:r>
      <w:r>
        <w:rPr>
          <w:rFonts w:hint="eastAsia" w:ascii="Arial" w:hAnsi="Arial" w:cs="Arial"/>
          <w:color w:val="333333"/>
          <w:sz w:val="20"/>
          <w:szCs w:val="20"/>
          <w:shd w:val="clear" w:color="auto" w:fill="FFFFFF"/>
          <w:lang w:eastAsia="zh-CN"/>
        </w:rPr>
        <w:t>具备在对外贸易中解决实际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问题</w:t>
      </w:r>
      <w:r>
        <w:rPr>
          <w:rFonts w:hint="eastAsia" w:ascii="Arial" w:hAnsi="Arial" w:cs="Arial"/>
          <w:color w:val="333333"/>
          <w:sz w:val="20"/>
          <w:szCs w:val="20"/>
          <w:shd w:val="clear" w:color="auto" w:fill="FFFFFF"/>
          <w:lang w:eastAsia="zh-CN"/>
        </w:rPr>
        <w:t>的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能力</w:t>
      </w:r>
      <w:r>
        <w:rPr>
          <w:rFonts w:hint="eastAsia" w:ascii="Arial" w:hAnsi="Arial" w:cs="Arial"/>
          <w:color w:val="333333"/>
          <w:sz w:val="20"/>
          <w:szCs w:val="20"/>
          <w:shd w:val="clear" w:color="auto" w:fill="FFFFFF"/>
          <w:lang w:eastAsia="zh-CN"/>
        </w:rPr>
        <w:t>。</w:t>
      </w:r>
    </w:p>
    <w:p>
      <w:pPr>
        <w:snapToGrid w:val="0"/>
        <w:spacing w:line="288" w:lineRule="auto"/>
        <w:ind w:firstLine="480" w:firstLineChars="200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</w:t>
      </w:r>
    </w:p>
    <w:p>
      <w:pPr>
        <w:ind w:left="399" w:leftChars="190" w:firstLine="0" w:firstLineChars="0"/>
        <w:rPr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sz w:val="20"/>
          <w:szCs w:val="20"/>
        </w:rPr>
        <w:t>商务单证是秘书专业的专业考查课程，是为从事外贸工作的秘书所必备的一门知识课程。本课程以能力培养和实践应用为根本出发点，并结合一些案例要求进行教学。通过教学力图使学生们可以正确理解外贸合同中的各相关条款，正确审核信用证的有关内容，并能将所学知识灵活运用，</w:t>
      </w:r>
      <w:r>
        <w:rPr>
          <w:rFonts w:hint="eastAsia"/>
          <w:sz w:val="20"/>
          <w:szCs w:val="20"/>
          <w:lang w:eastAsia="zh-CN"/>
        </w:rPr>
        <w:t>根据合同</w:t>
      </w:r>
      <w:r>
        <w:rPr>
          <w:rFonts w:hint="eastAsia"/>
          <w:sz w:val="20"/>
          <w:szCs w:val="20"/>
        </w:rPr>
        <w:t>独立缮制外贸业务中的</w:t>
      </w:r>
      <w:r>
        <w:rPr>
          <w:rFonts w:hint="eastAsia"/>
          <w:sz w:val="20"/>
          <w:szCs w:val="20"/>
          <w:lang w:eastAsia="zh-CN"/>
        </w:rPr>
        <w:t>主要</w:t>
      </w:r>
      <w:r>
        <w:rPr>
          <w:rFonts w:hint="eastAsia"/>
          <w:sz w:val="20"/>
          <w:szCs w:val="20"/>
        </w:rPr>
        <w:t>单据，</w:t>
      </w:r>
      <w:r>
        <w:rPr>
          <w:rFonts w:hint="eastAsia"/>
          <w:sz w:val="20"/>
          <w:szCs w:val="20"/>
          <w:lang w:eastAsia="zh-CN"/>
        </w:rPr>
        <w:t>如汇票、发票、装箱单、普惠制产地证、一般原产地证、保单、提单。</w:t>
      </w:r>
      <w:r>
        <w:rPr>
          <w:rFonts w:hint="eastAsia"/>
          <w:sz w:val="20"/>
          <w:szCs w:val="20"/>
        </w:rPr>
        <w:t>最终实现外贸理论教学与外贸工作实践的完美结合。 </w:t>
      </w:r>
    </w:p>
    <w:p>
      <w:pPr>
        <w:ind w:firstLine="800" w:firstLineChars="400"/>
        <w:rPr>
          <w:rFonts w:hint="eastAsia" w:cs="Arial"/>
          <w:b w:val="0"/>
          <w:bCs w:val="0"/>
          <w:color w:val="auto"/>
          <w:sz w:val="20"/>
          <w:szCs w:val="20"/>
          <w:shd w:val="clear" w:color="auto" w:fill="FFFFFF"/>
        </w:rPr>
      </w:pPr>
      <w:r>
        <w:rPr>
          <w:rFonts w:hint="eastAsia" w:cs="Arial"/>
          <w:b w:val="0"/>
          <w:bCs w:val="0"/>
          <w:color w:val="auto"/>
          <w:sz w:val="20"/>
          <w:szCs w:val="20"/>
          <w:shd w:val="clear" w:color="auto" w:fill="FFFFFF"/>
        </w:rPr>
        <w:t>本课程可达到增强学生国际商务意</w:t>
      </w:r>
      <w:r>
        <w:rPr>
          <w:rFonts w:hint="eastAsia" w:cs="Arial"/>
          <w:b w:val="0"/>
          <w:bCs w:val="0"/>
          <w:color w:val="auto"/>
          <w:sz w:val="20"/>
          <w:szCs w:val="20"/>
          <w:shd w:val="clear" w:color="auto" w:fill="FFFFFF"/>
          <w:lang w:eastAsia="zh-CN"/>
        </w:rPr>
        <w:t>识</w:t>
      </w:r>
      <w:r>
        <w:rPr>
          <w:rFonts w:hint="eastAsia" w:cs="Arial"/>
          <w:b w:val="0"/>
          <w:bCs w:val="0"/>
          <w:color w:val="auto"/>
          <w:sz w:val="20"/>
          <w:szCs w:val="20"/>
          <w:shd w:val="clear" w:color="auto" w:fill="FFFFFF"/>
        </w:rPr>
        <w:t>和商务能力，培养学生树立服务于社会主义建设思</w:t>
      </w:r>
    </w:p>
    <w:p>
      <w:pPr>
        <w:ind w:left="399" w:leftChars="190" w:firstLine="0" w:firstLineChars="0"/>
        <w:rPr>
          <w:rFonts w:ascii="黑体" w:hAnsi="宋体" w:eastAsia="黑体"/>
          <w:sz w:val="20"/>
          <w:szCs w:val="20"/>
        </w:rPr>
      </w:pPr>
      <w:r>
        <w:rPr>
          <w:rFonts w:hint="eastAsia" w:cs="Arial"/>
          <w:b w:val="0"/>
          <w:bCs w:val="0"/>
          <w:color w:val="auto"/>
          <w:sz w:val="20"/>
          <w:szCs w:val="20"/>
          <w:shd w:val="clear" w:color="auto" w:fill="FFFFFF"/>
          <w:lang w:eastAsia="zh-CN"/>
        </w:rPr>
        <w:t>想为</w:t>
      </w:r>
      <w:r>
        <w:rPr>
          <w:rFonts w:hint="eastAsia" w:cs="Arial"/>
          <w:b w:val="0"/>
          <w:bCs w:val="0"/>
          <w:color w:val="auto"/>
          <w:sz w:val="20"/>
          <w:szCs w:val="20"/>
          <w:shd w:val="clear" w:color="auto" w:fill="FFFFFF"/>
        </w:rPr>
        <w:t>目标。</w:t>
      </w:r>
      <w:r>
        <w:rPr>
          <w:rFonts w:hint="eastAsia" w:ascii="宋体" w:hAnsi="宋体" w:cs="Arial"/>
          <w:b w:val="0"/>
          <w:bCs w:val="0"/>
          <w:color w:val="auto"/>
          <w:sz w:val="20"/>
          <w:szCs w:val="20"/>
          <w:shd w:val="clear" w:color="auto" w:fill="FFFFFF"/>
        </w:rPr>
        <w:t>通过</w:t>
      </w:r>
      <w:r>
        <w:rPr>
          <w:rFonts w:ascii="宋体" w:hAnsi="宋体" w:cs="Arial"/>
          <w:b w:val="0"/>
          <w:bCs w:val="0"/>
          <w:color w:val="auto"/>
          <w:sz w:val="20"/>
          <w:szCs w:val="20"/>
          <w:shd w:val="clear" w:color="auto" w:fill="FFFFFF"/>
        </w:rPr>
        <w:t>商务单证的</w:t>
      </w:r>
      <w:r>
        <w:rPr>
          <w:rFonts w:hint="eastAsia" w:ascii="宋体" w:hAnsi="宋体" w:cs="Arial"/>
          <w:b w:val="0"/>
          <w:bCs w:val="0"/>
          <w:color w:val="auto"/>
          <w:sz w:val="20"/>
          <w:szCs w:val="20"/>
          <w:shd w:val="clear" w:color="auto" w:fill="FFFFFF"/>
        </w:rPr>
        <w:t>学习</w:t>
      </w:r>
      <w:r>
        <w:rPr>
          <w:rFonts w:ascii="宋体" w:hAnsi="宋体" w:cs="Arial"/>
          <w:b w:val="0"/>
          <w:bCs w:val="0"/>
          <w:color w:val="auto"/>
          <w:sz w:val="20"/>
          <w:szCs w:val="20"/>
          <w:shd w:val="clear" w:color="auto" w:fill="FFFFFF"/>
        </w:rPr>
        <w:t>，使学生能够对各种单证有感性的认识，并且通过审单</w:t>
      </w:r>
      <w:r>
        <w:rPr>
          <w:rFonts w:hint="eastAsia" w:ascii="宋体" w:hAnsi="宋体" w:cs="Arial"/>
          <w:b w:val="0"/>
          <w:bCs w:val="0"/>
          <w:color w:val="auto"/>
          <w:sz w:val="20"/>
          <w:szCs w:val="20"/>
          <w:shd w:val="clear" w:color="auto" w:fill="FFFFFF"/>
        </w:rPr>
        <w:t>和</w:t>
      </w:r>
      <w:r>
        <w:rPr>
          <w:rFonts w:ascii="宋体" w:hAnsi="宋体" w:cs="Arial"/>
          <w:b w:val="0"/>
          <w:bCs w:val="0"/>
          <w:color w:val="auto"/>
          <w:sz w:val="20"/>
          <w:szCs w:val="20"/>
          <w:shd w:val="clear" w:color="auto" w:fill="FFFFFF"/>
        </w:rPr>
        <w:t>整套单</w:t>
      </w:r>
      <w:r>
        <w:rPr>
          <w:rFonts w:hint="eastAsia" w:ascii="宋体" w:hAnsi="宋体" w:cs="Arial"/>
          <w:b w:val="0"/>
          <w:bCs w:val="0"/>
          <w:color w:val="auto"/>
          <w:sz w:val="20"/>
          <w:szCs w:val="20"/>
          <w:shd w:val="clear" w:color="auto" w:fill="FFFFFF"/>
          <w:lang w:eastAsia="zh-CN"/>
        </w:rPr>
        <w:t>据</w:t>
      </w:r>
      <w:r>
        <w:rPr>
          <w:rFonts w:ascii="宋体" w:hAnsi="宋体" w:cs="Arial"/>
          <w:b w:val="0"/>
          <w:bCs w:val="0"/>
          <w:color w:val="auto"/>
          <w:sz w:val="20"/>
          <w:szCs w:val="20"/>
          <w:shd w:val="clear" w:color="auto" w:fill="FFFFFF"/>
        </w:rPr>
        <w:t>的</w:t>
      </w:r>
      <w:r>
        <w:rPr>
          <w:rFonts w:ascii="宋体" w:hAnsi="宋体" w:cs="Arial"/>
          <w:color w:val="333333"/>
          <w:sz w:val="20"/>
          <w:szCs w:val="20"/>
          <w:shd w:val="clear" w:color="auto" w:fill="FFFFFF"/>
        </w:rPr>
        <w:t>综合训练，培养学生发现、分析和解决问题的基本方法和手段，加强动手能</w:t>
      </w:r>
      <w:r>
        <w:rPr>
          <w:rFonts w:hint="eastAsia" w:ascii="宋体" w:hAnsi="宋体" w:cs="Arial"/>
          <w:color w:val="333333"/>
          <w:sz w:val="20"/>
          <w:szCs w:val="20"/>
          <w:shd w:val="clear" w:color="auto" w:fill="FFFFFF"/>
          <w:lang w:eastAsia="zh-CN"/>
        </w:rPr>
        <w:t>力，使</w:t>
      </w:r>
      <w:r>
        <w:rPr>
          <w:rFonts w:ascii="宋体" w:hAnsi="宋体" w:cs="Arial"/>
          <w:color w:val="333333"/>
          <w:sz w:val="20"/>
          <w:szCs w:val="20"/>
          <w:shd w:val="clear" w:color="auto" w:fill="FFFFFF"/>
        </w:rPr>
        <w:t>学生熟悉进出口业务流程和</w:t>
      </w:r>
      <w:r>
        <w:rPr>
          <w:rFonts w:ascii="宋体" w:hAnsi="宋体" w:cs="Arial"/>
          <w:sz w:val="20"/>
          <w:szCs w:val="20"/>
          <w:shd w:val="clear" w:color="auto" w:fill="FFFFFF"/>
        </w:rPr>
        <w:t>外贸</w:t>
      </w:r>
      <w:r>
        <w:rPr>
          <w:rFonts w:hint="eastAsia" w:ascii="宋体" w:hAnsi="宋体" w:cs="Arial"/>
          <w:sz w:val="20"/>
          <w:szCs w:val="20"/>
          <w:shd w:val="clear" w:color="auto" w:fill="FFFFFF"/>
        </w:rPr>
        <w:t>单证</w:t>
      </w:r>
      <w:r>
        <w:rPr>
          <w:rFonts w:ascii="宋体" w:hAnsi="宋体" w:cs="Arial"/>
          <w:color w:val="333333"/>
          <w:sz w:val="20"/>
          <w:szCs w:val="20"/>
          <w:shd w:val="clear" w:color="auto" w:fill="FFFFFF"/>
        </w:rPr>
        <w:t>的工作程序，掌握国际商务单制方法及技巧，并能</w:t>
      </w:r>
      <w:r>
        <w:rPr>
          <w:rFonts w:hint="eastAsia" w:ascii="宋体" w:hAnsi="宋体" w:cs="Arial"/>
          <w:color w:val="333333"/>
          <w:sz w:val="20"/>
          <w:szCs w:val="20"/>
          <w:shd w:val="clear" w:color="auto" w:fill="FFFFFF"/>
          <w:lang w:eastAsia="zh-CN"/>
        </w:rPr>
        <w:t>通过</w:t>
      </w:r>
      <w:r>
        <w:rPr>
          <w:rFonts w:ascii="宋体" w:hAnsi="宋体" w:cs="Arial"/>
          <w:color w:val="333333"/>
          <w:sz w:val="20"/>
          <w:szCs w:val="20"/>
          <w:shd w:val="clear" w:color="auto" w:fill="FFFFFF"/>
        </w:rPr>
        <w:t>审核外贸单证，</w:t>
      </w:r>
      <w:r>
        <w:rPr>
          <w:rFonts w:hint="eastAsia" w:ascii="宋体" w:hAnsi="宋体" w:cs="Arial"/>
          <w:color w:val="333333"/>
          <w:sz w:val="20"/>
          <w:szCs w:val="20"/>
          <w:shd w:val="clear" w:color="auto" w:fill="FFFFFF"/>
        </w:rPr>
        <w:t>提高</w:t>
      </w:r>
      <w:r>
        <w:rPr>
          <w:rFonts w:ascii="宋体" w:hAnsi="宋体" w:cs="Arial"/>
          <w:color w:val="333333"/>
          <w:sz w:val="20"/>
          <w:szCs w:val="20"/>
          <w:shd w:val="clear" w:color="auto" w:fill="FFFFFF"/>
        </w:rPr>
        <w:t>外贸单证的风险与防范</w:t>
      </w:r>
      <w:r>
        <w:rPr>
          <w:rFonts w:hint="eastAsia" w:ascii="宋体" w:hAnsi="宋体" w:cs="Arial"/>
          <w:color w:val="333333"/>
          <w:sz w:val="20"/>
          <w:szCs w:val="20"/>
          <w:shd w:val="clear" w:color="auto" w:fill="FFFFFF"/>
        </w:rPr>
        <w:t>意识</w:t>
      </w:r>
      <w:r>
        <w:rPr>
          <w:rFonts w:ascii="宋体" w:hAnsi="宋体" w:cs="Arial"/>
          <w:color w:val="333333"/>
          <w:sz w:val="20"/>
          <w:szCs w:val="20"/>
          <w:shd w:val="clear" w:color="auto" w:fill="FFFFFF"/>
        </w:rPr>
        <w:t>，</w:t>
      </w:r>
      <w:r>
        <w:rPr>
          <w:rFonts w:hint="eastAsia" w:ascii="宋体" w:hAnsi="宋体" w:cs="Arial"/>
          <w:color w:val="333333"/>
          <w:sz w:val="20"/>
          <w:szCs w:val="20"/>
          <w:shd w:val="clear" w:color="auto" w:fill="FFFFFF"/>
        </w:rPr>
        <w:t>从而</w:t>
      </w:r>
      <w:r>
        <w:rPr>
          <w:rFonts w:hint="eastAsia" w:ascii="宋体" w:hAnsi="宋体" w:cs="Arial"/>
          <w:color w:val="333333"/>
          <w:sz w:val="20"/>
          <w:szCs w:val="20"/>
          <w:shd w:val="clear" w:color="auto" w:fill="FFFFFF"/>
          <w:lang w:eastAsia="zh-CN"/>
        </w:rPr>
        <w:t>学会妥善和</w:t>
      </w:r>
      <w:r>
        <w:rPr>
          <w:rFonts w:hint="eastAsia" w:ascii="宋体" w:hAnsi="宋体" w:cs="Arial"/>
          <w:color w:val="333333"/>
          <w:sz w:val="20"/>
          <w:szCs w:val="20"/>
          <w:shd w:val="clear" w:color="auto" w:fill="FFFFFF"/>
        </w:rPr>
        <w:t>有效</w:t>
      </w:r>
      <w:r>
        <w:rPr>
          <w:rFonts w:ascii="宋体" w:hAnsi="宋体" w:cs="Arial"/>
          <w:color w:val="333333"/>
          <w:sz w:val="20"/>
          <w:szCs w:val="20"/>
          <w:shd w:val="clear" w:color="auto" w:fill="FFFFFF"/>
        </w:rPr>
        <w:t>处理</w:t>
      </w:r>
      <w:r>
        <w:rPr>
          <w:rFonts w:hint="eastAsia" w:ascii="宋体" w:hAnsi="宋体" w:cs="Arial"/>
          <w:color w:val="333333"/>
          <w:sz w:val="20"/>
          <w:szCs w:val="20"/>
          <w:shd w:val="clear" w:color="auto" w:fill="FFFFFF"/>
          <w:lang w:eastAsia="zh-CN"/>
        </w:rPr>
        <w:t>相</w:t>
      </w:r>
      <w:r>
        <w:rPr>
          <w:rFonts w:ascii="宋体" w:hAnsi="宋体" w:cs="Arial"/>
          <w:color w:val="333333"/>
          <w:sz w:val="20"/>
          <w:szCs w:val="20"/>
          <w:shd w:val="clear" w:color="auto" w:fill="FFFFFF"/>
        </w:rPr>
        <w:t>关</w:t>
      </w:r>
      <w:r>
        <w:rPr>
          <w:rFonts w:hint="eastAsia" w:ascii="宋体" w:hAnsi="宋体" w:cs="Arial"/>
          <w:color w:val="333333"/>
          <w:sz w:val="20"/>
          <w:szCs w:val="20"/>
          <w:shd w:val="clear" w:color="auto" w:fill="FFFFFF"/>
        </w:rPr>
        <w:t>贸易事宜</w:t>
      </w:r>
      <w:r>
        <w:rPr>
          <w:rFonts w:ascii="宋体" w:hAnsi="宋体" w:cs="Arial"/>
          <w:color w:val="333333"/>
          <w:sz w:val="20"/>
          <w:szCs w:val="20"/>
          <w:shd w:val="clear" w:color="auto" w:fill="FFFFFF"/>
        </w:rPr>
        <w:t>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四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课程与</w:t>
      </w:r>
      <w:r>
        <w:rPr>
          <w:rFonts w:hint="eastAsia" w:ascii="黑体" w:hAnsi="宋体" w:eastAsia="黑体"/>
          <w:sz w:val="24"/>
        </w:rPr>
        <w:t>专业毕业要求</w:t>
      </w:r>
      <w:r>
        <w:rPr>
          <w:rFonts w:ascii="黑体" w:hAnsi="宋体" w:eastAsia="黑体"/>
          <w:sz w:val="24"/>
        </w:rPr>
        <w:t>的关联性（必填项）</w:t>
      </w:r>
    </w:p>
    <w:tbl>
      <w:tblPr>
        <w:tblStyle w:val="5"/>
        <w:tblW w:w="842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900"/>
        <w:gridCol w:w="3435"/>
        <w:gridCol w:w="33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L011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LO111</w:t>
            </w:r>
          </w:p>
        </w:tc>
        <w:tc>
          <w:tcPr>
            <w:tcW w:w="3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倾听他人意见、尊重他人观点、分析他人需求。</w:t>
            </w:r>
          </w:p>
        </w:tc>
        <w:tc>
          <w:tcPr>
            <w:tcW w:w="3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LO112</w:t>
            </w:r>
          </w:p>
        </w:tc>
        <w:tc>
          <w:tcPr>
            <w:tcW w:w="3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应用书面或口头形式，阐释自己的观点，有效沟通。</w:t>
            </w:r>
          </w:p>
        </w:tc>
        <w:tc>
          <w:tcPr>
            <w:tcW w:w="3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L021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LO211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能根据需要确定学习目标，并设计学习计划。</w:t>
            </w:r>
          </w:p>
        </w:tc>
        <w:tc>
          <w:tcPr>
            <w:tcW w:w="3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LO212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3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L031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辅助决策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收集、处理信息，调查研究，能够辅助领导确定决策目标、拟定及实施决策方案，及时向领导反馈落实情况。</w:t>
            </w:r>
          </w:p>
        </w:tc>
        <w:tc>
          <w:tcPr>
            <w:tcW w:w="3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L032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沟通协调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在上下层级间有效进行信息沟通，有效传递领导的管理要求，收集基层信息、反馈给管理层。</w:t>
            </w:r>
          </w:p>
        </w:tc>
        <w:tc>
          <w:tcPr>
            <w:tcW w:w="3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L033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商务管理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掌握基础的商务和管理知识。</w:t>
            </w:r>
          </w:p>
        </w:tc>
        <w:tc>
          <w:tcPr>
            <w:tcW w:w="3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Arial" w:hAnsi="Arial" w:cs="Arial"/>
                <w:color w:val="000000"/>
                <w:sz w:val="40"/>
                <w:szCs w:val="40"/>
              </w:rPr>
            </w:pPr>
            <w:r>
              <w:rPr>
                <w:rFonts w:ascii="Arial" w:hAnsi="Arial" w:cs="Arial"/>
                <w:color w:val="000000"/>
                <w:sz w:val="40"/>
                <w:szCs w:val="40"/>
              </w:rPr>
              <w:t>●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L034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办公室事务管理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具有办公室环境管理、接待、日常事务管理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等方面的基本能力。</w:t>
            </w:r>
          </w:p>
        </w:tc>
        <w:tc>
          <w:tcPr>
            <w:tcW w:w="3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L035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文书拟写及处理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了解文书基础知识，拟写常用法定公文，拟写常用礼仪文书，拟写常用事务文书，拟写常用商务文书，处理收文与发文，管理文书等。</w:t>
            </w:r>
          </w:p>
        </w:tc>
        <w:tc>
          <w:tcPr>
            <w:tcW w:w="3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L041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LO411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遵纪守法：遵守校纪校规，具备法律意识。</w:t>
            </w:r>
          </w:p>
        </w:tc>
        <w:tc>
          <w:tcPr>
            <w:tcW w:w="3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LO412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诚实守信：为人诚实，信守承诺，尽职尽责。</w:t>
            </w:r>
          </w:p>
        </w:tc>
        <w:tc>
          <w:tcPr>
            <w:tcW w:w="3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LO413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3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LO414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身心健康，能承受学习和生活中的压力。</w:t>
            </w:r>
          </w:p>
        </w:tc>
        <w:tc>
          <w:tcPr>
            <w:tcW w:w="3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Arial" w:hAnsi="Arial" w:cs="Arial"/>
                <w:color w:val="000000"/>
                <w:sz w:val="40"/>
                <w:szCs w:val="4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L051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LO511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在集体活动中能主动担任自己的角色，与其他成员密切合作，共同完成任务。</w:t>
            </w:r>
          </w:p>
        </w:tc>
        <w:tc>
          <w:tcPr>
            <w:tcW w:w="3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Arial" w:hAnsi="Arial" w:cs="Arial"/>
                <w:color w:val="000000"/>
                <w:sz w:val="40"/>
                <w:szCs w:val="4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LO512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有质疑精神，能有逻辑的分析与批判。</w:t>
            </w:r>
          </w:p>
        </w:tc>
        <w:tc>
          <w:tcPr>
            <w:tcW w:w="3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B05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LO513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能用创新的方法或者多种方法解决复杂问题或真实问题。</w:t>
            </w:r>
          </w:p>
        </w:tc>
        <w:tc>
          <w:tcPr>
            <w:tcW w:w="3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B05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LO514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了解行业前沿知识技术。</w:t>
            </w:r>
          </w:p>
        </w:tc>
        <w:tc>
          <w:tcPr>
            <w:tcW w:w="3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Arial" w:hAnsi="Arial" w:cs="Arial"/>
                <w:color w:val="000000"/>
                <w:sz w:val="40"/>
                <w:szCs w:val="40"/>
              </w:rPr>
            </w:pPr>
            <w:r>
              <w:rPr>
                <w:rFonts w:ascii="Arial" w:hAnsi="Arial" w:cs="Arial"/>
                <w:color w:val="000000"/>
                <w:sz w:val="40"/>
                <w:szCs w:val="40"/>
              </w:rPr>
              <w:t>●</w:t>
            </w:r>
          </w:p>
          <w:p>
            <w:pPr>
              <w:widowControl/>
              <w:jc w:val="left"/>
              <w:rPr>
                <w:rFonts w:ascii="宋体" w:hAnsi="宋体" w:cs="宋体"/>
                <w:color w:val="00B05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L061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LO611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能够根据需要进行专业文献检索。</w:t>
            </w:r>
          </w:p>
        </w:tc>
        <w:tc>
          <w:tcPr>
            <w:tcW w:w="3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LO612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能使用合适的软件来搜集和分析所需的信息数据。</w:t>
            </w:r>
          </w:p>
        </w:tc>
        <w:tc>
          <w:tcPr>
            <w:tcW w:w="3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LO613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能把现代信息技术融入到秘书工作各个环节。</w:t>
            </w:r>
          </w:p>
        </w:tc>
        <w:tc>
          <w:tcPr>
            <w:tcW w:w="3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Arial" w:hAnsi="Arial" w:cs="Arial"/>
                <w:color w:val="000000"/>
                <w:sz w:val="40"/>
                <w:szCs w:val="40"/>
              </w:rPr>
            </w:pPr>
            <w:r>
              <w:rPr>
                <w:rFonts w:ascii="Arial" w:hAnsi="Arial" w:cs="Arial"/>
                <w:color w:val="000000"/>
                <w:sz w:val="40"/>
                <w:szCs w:val="40"/>
              </w:rPr>
              <w:t>●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L071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LO711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爱党爱国：了解祖国的优秀传统文化和革命历史，构建爱党爱国的理想信念。</w:t>
            </w:r>
          </w:p>
        </w:tc>
        <w:tc>
          <w:tcPr>
            <w:tcW w:w="3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LO712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助人为乐：富于爱心，懂得感恩，具备助人为乐的品质。</w:t>
            </w:r>
          </w:p>
        </w:tc>
        <w:tc>
          <w:tcPr>
            <w:tcW w:w="3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LO713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奉献社会：具有服务企业、服务社会的意愿和行为能力。</w:t>
            </w:r>
          </w:p>
        </w:tc>
        <w:tc>
          <w:tcPr>
            <w:tcW w:w="3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LO714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爱护环境：具有爱护环境的意识和与自然和谐相处的环保理念。</w:t>
            </w:r>
          </w:p>
        </w:tc>
        <w:tc>
          <w:tcPr>
            <w:tcW w:w="3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L081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L0811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3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Arial" w:hAnsi="Arial" w:cs="Arial"/>
                <w:color w:val="000000"/>
                <w:sz w:val="40"/>
                <w:szCs w:val="40"/>
              </w:rPr>
            </w:pPr>
            <w:r>
              <w:rPr>
                <w:rFonts w:ascii="Arial" w:hAnsi="Arial" w:cs="Arial"/>
                <w:color w:val="000000"/>
                <w:sz w:val="40"/>
                <w:szCs w:val="40"/>
              </w:rPr>
              <w:t>●</w:t>
            </w:r>
          </w:p>
          <w:p>
            <w:pPr>
              <w:jc w:val="left"/>
              <w:rPr>
                <w:rFonts w:ascii="Arial" w:hAnsi="Arial" w:cs="Arial"/>
                <w:color w:val="000000"/>
                <w:sz w:val="40"/>
                <w:szCs w:val="4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L0812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3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L0813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在职业活动中具有国际视野。</w:t>
            </w:r>
          </w:p>
        </w:tc>
        <w:tc>
          <w:tcPr>
            <w:tcW w:w="3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Arial" w:hAnsi="Arial" w:cs="Arial"/>
                <w:color w:val="000000"/>
                <w:sz w:val="40"/>
                <w:szCs w:val="40"/>
              </w:rPr>
            </w:pPr>
            <w:r>
              <w:rPr>
                <w:rFonts w:ascii="Arial" w:hAnsi="Arial" w:cs="Arial"/>
                <w:color w:val="000000"/>
                <w:sz w:val="40"/>
                <w:szCs w:val="40"/>
              </w:rPr>
              <w:t>●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五、课程目标/课程预期学习成果（必填项）（预期学习成果要可测量/能够证明）</w:t>
      </w:r>
    </w:p>
    <w:tbl>
      <w:tblPr>
        <w:tblStyle w:val="5"/>
        <w:tblpPr w:leftFromText="180" w:rightFromText="180" w:vertAnchor="text" w:horzAnchor="page" w:tblpX="2163" w:tblpY="152"/>
        <w:tblOverlap w:val="never"/>
        <w:tblW w:w="76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174"/>
        <w:gridCol w:w="2468"/>
        <w:gridCol w:w="2197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LO33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能够根据信用证，缮制主要贸易单证，掌握商务单证的操作能力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启发式教育与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讲授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大作业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LO514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能够了解国际贸易行业的最新状况，获得国际贸易的最新知识。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分组讨论形式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组长汇报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LO811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能在处理国际贸易单证时，看懂英语各类单证，并能用英语进行沟通与对话。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课堂讨论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课堂问答展示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LO813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能够在职场活动中，</w:t>
            </w:r>
            <w:r>
              <w:rPr>
                <w:rFonts w:hint="eastAsia" w:asciiTheme="minorEastAsia" w:hAnsiTheme="minorEastAsia" w:eastAsiaTheme="minorEastAsia" w:cstheme="minorEastAsia"/>
                <w:color w:val="292929"/>
                <w:sz w:val="20"/>
                <w:szCs w:val="20"/>
                <w:shd w:val="clear" w:color="auto" w:fill="FFFFFF"/>
              </w:rPr>
              <w:t>具有国际视野、通晓国际规则、培养将来能够参与国际事务和国际竞争的国际化人才。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案例分析法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课堂讨论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LO613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能够了解国际贸易行业</w:t>
            </w:r>
            <w:r>
              <w:rPr>
                <w:rFonts w:hint="eastAsia" w:ascii="宋体" w:hAnsi="宋体"/>
                <w:sz w:val="20"/>
                <w:szCs w:val="20"/>
              </w:rPr>
              <w:t>外贸单证种类，外贸单证工作的重要性，对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外贸</w:t>
            </w:r>
            <w:r>
              <w:rPr>
                <w:rFonts w:hint="eastAsia" w:ascii="宋体" w:hAnsi="宋体"/>
                <w:sz w:val="20"/>
                <w:szCs w:val="20"/>
              </w:rPr>
              <w:t>秘书在外企工作有积极的作用。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项目任务法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课堂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作业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展示</w:t>
            </w:r>
          </w:p>
        </w:tc>
      </w:tr>
    </w:tbl>
    <w:p>
      <w:pPr>
        <w:ind w:firstLine="210" w:firstLineChars="100"/>
      </w:pPr>
      <w:r>
        <w:rPr>
          <w:rFonts w:hint="eastAsia"/>
        </w:rPr>
        <w:t>备注：LO=</w:t>
      </w:r>
      <w:r>
        <w:t>learning outcomes</w:t>
      </w:r>
      <w:r>
        <w:rPr>
          <w:rFonts w:hint="eastAsia"/>
        </w:rPr>
        <w:t>（学习成果）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</w:t>
      </w:r>
      <w:r>
        <w:rPr>
          <w:rFonts w:ascii="黑体" w:hAnsi="宋体" w:eastAsia="黑体"/>
          <w:sz w:val="24"/>
        </w:rPr>
        <w:t>课程内容</w:t>
      </w:r>
      <w:r>
        <w:rPr>
          <w:bCs/>
          <w:sz w:val="20"/>
          <w:szCs w:val="20"/>
        </w:rPr>
        <w:t xml:space="preserve">  </w:t>
      </w:r>
    </w:p>
    <w:p>
      <w:pPr>
        <w:snapToGrid w:val="0"/>
        <w:spacing w:line="288" w:lineRule="auto"/>
        <w:rPr>
          <w:bCs/>
          <w:sz w:val="20"/>
          <w:szCs w:val="20"/>
        </w:rPr>
      </w:pPr>
    </w:p>
    <w:p>
      <w:pPr>
        <w:snapToGrid w:val="0"/>
        <w:spacing w:line="288" w:lineRule="auto"/>
        <w:ind w:firstLine="200" w:firstLineChars="100"/>
        <w:rPr>
          <w:rFonts w:hint="eastAsia" w:asciiTheme="minorEastAsia" w:hAnsiTheme="minorEastAsia" w:eastAsiaTheme="minorEastAsia" w:cstheme="minorEastAsia"/>
          <w:bCs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Cs/>
          <w:sz w:val="20"/>
          <w:szCs w:val="20"/>
        </w:rPr>
        <w:t>第一</w:t>
      </w:r>
      <w:r>
        <w:rPr>
          <w:rFonts w:hint="eastAsia" w:asciiTheme="minorEastAsia" w:hAnsiTheme="minorEastAsia" w:eastAsiaTheme="minorEastAsia" w:cstheme="minorEastAsia"/>
          <w:bCs/>
          <w:sz w:val="20"/>
          <w:szCs w:val="20"/>
          <w:lang w:val="en-US" w:eastAsia="zh-CN"/>
        </w:rPr>
        <w:t>章</w:t>
      </w:r>
      <w:r>
        <w:rPr>
          <w:rFonts w:hint="eastAsia" w:asciiTheme="minorEastAsia" w:hAnsiTheme="minorEastAsia" w:eastAsiaTheme="minorEastAsia" w:cstheme="minorEastAsia"/>
          <w:bCs/>
          <w:sz w:val="20"/>
          <w:szCs w:val="20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外贸单证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eastAsia="zh-CN"/>
        </w:rPr>
        <w:t>意义与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种类分析</w:t>
      </w:r>
      <w:r>
        <w:rPr>
          <w:rFonts w:hint="eastAsia" w:asciiTheme="minorEastAsia" w:hAnsiTheme="minorEastAsia" w:eastAsiaTheme="minorEastAsia" w:cstheme="minorEastAsia"/>
          <w:bCs/>
          <w:sz w:val="20"/>
          <w:szCs w:val="20"/>
        </w:rPr>
        <w:t xml:space="preserve"> （</w:t>
      </w:r>
      <w:r>
        <w:rPr>
          <w:rFonts w:hint="eastAsia" w:asciiTheme="minorEastAsia" w:hAnsiTheme="minorEastAsia" w:eastAsiaTheme="minorEastAsia" w:cstheme="minorEastAsia"/>
          <w:bCs/>
          <w:sz w:val="20"/>
          <w:szCs w:val="20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Cs/>
          <w:sz w:val="20"/>
          <w:szCs w:val="20"/>
        </w:rPr>
        <w:t>学时实践）</w:t>
      </w:r>
    </w:p>
    <w:p>
      <w:pPr>
        <w:ind w:firstLine="1400" w:firstLineChars="700"/>
        <w:rPr>
          <w:rFonts w:hint="eastAsia" w:asciiTheme="minorEastAsia" w:hAnsiTheme="minorEastAsia" w:eastAsiaTheme="minorEastAsia" w:cstheme="minorEastAsia"/>
          <w:sz w:val="20"/>
          <w:szCs w:val="20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了解：外贸单证种类，外贸单证工作的重要性，熟悉外贸单证工作基本要求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eastAsia="zh-CN"/>
        </w:rPr>
        <w:t>；</w:t>
      </w:r>
    </w:p>
    <w:p>
      <w:pPr>
        <w:snapToGrid w:val="0"/>
        <w:spacing w:line="288" w:lineRule="auto"/>
        <w:ind w:firstLine="1400" w:firstLineChars="700"/>
        <w:rPr>
          <w:rFonts w:hint="eastAsia" w:asciiTheme="minorEastAsia" w:hAnsiTheme="minorEastAsia" w:eastAsiaTheme="minorEastAsia" w:cstheme="minorEastAsia"/>
          <w:bCs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Cs/>
          <w:sz w:val="20"/>
          <w:szCs w:val="20"/>
        </w:rPr>
        <w:t>理解：理解国际贸易主要单证分类；国际贸易单证的涵义及作用；</w:t>
      </w:r>
    </w:p>
    <w:p>
      <w:pPr>
        <w:snapToGrid w:val="0"/>
        <w:spacing w:line="288" w:lineRule="auto"/>
        <w:ind w:firstLine="1400" w:firstLineChars="700"/>
        <w:rPr>
          <w:rFonts w:hint="eastAsia" w:asciiTheme="minorEastAsia" w:hAnsiTheme="minorEastAsia" w:eastAsiaTheme="minorEastAsia" w:cstheme="minorEastAsia"/>
          <w:bCs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Cs/>
          <w:sz w:val="20"/>
          <w:szCs w:val="20"/>
        </w:rPr>
        <w:t xml:space="preserve">重点：国际贸易单证的意义； </w:t>
      </w:r>
    </w:p>
    <w:p>
      <w:pPr>
        <w:ind w:left="1998" w:leftChars="475" w:hanging="1000" w:hangingChars="500"/>
        <w:rPr>
          <w:rFonts w:hint="eastAsia" w:asciiTheme="minorEastAsia" w:hAnsiTheme="minorEastAsia" w:eastAsiaTheme="minorEastAsia" w:cstheme="minorEastAsia"/>
          <w:bCs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Cs/>
          <w:sz w:val="20"/>
          <w:szCs w:val="20"/>
        </w:rPr>
        <w:t>教学难点：国际贸易单证理论知识点繁琐，学生在此前未学过国际贸易实务，因此要真正掌握本章的要点是有难度的。尤其是理解UCP600，即跟单信用证统一惯例</w:t>
      </w:r>
      <w:r>
        <w:rPr>
          <w:rFonts w:hint="eastAsia" w:asciiTheme="minorEastAsia" w:hAnsiTheme="minorEastAsia" w:eastAsiaTheme="minorEastAsia" w:cstheme="minorEastAsia"/>
          <w:bCs/>
          <w:sz w:val="20"/>
          <w:szCs w:val="20"/>
          <w:lang w:eastAsia="zh-CN"/>
        </w:rPr>
        <w:t>有难度；</w:t>
      </w:r>
    </w:p>
    <w:p>
      <w:pPr>
        <w:ind w:left="1998" w:leftChars="475" w:hanging="1000" w:hangingChars="500"/>
        <w:rPr>
          <w:rFonts w:hint="default" w:asciiTheme="minorEastAsia" w:hAnsiTheme="minorEastAsia" w:eastAsiaTheme="minorEastAsia" w:cstheme="minorEastAsia"/>
          <w:bCs/>
          <w:sz w:val="20"/>
          <w:szCs w:val="2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0"/>
          <w:szCs w:val="20"/>
        </w:rPr>
        <w:t>评价方式：分组讨论，小组代表发言</w:t>
      </w:r>
      <w:r>
        <w:rPr>
          <w:rFonts w:hint="eastAsia" w:asciiTheme="minorEastAsia" w:hAnsiTheme="minorEastAsia" w:eastAsiaTheme="minorEastAsia" w:cstheme="minorEastAsia"/>
          <w:bCs/>
          <w:sz w:val="20"/>
          <w:szCs w:val="20"/>
          <w:lang w:val="en-US" w:eastAsia="zh-CN"/>
        </w:rPr>
        <w:t xml:space="preserve"> (融入LO813/LO33)</w:t>
      </w:r>
    </w:p>
    <w:p>
      <w:pPr>
        <w:ind w:firstLine="200" w:firstLineChars="1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  <w:lang w:eastAsia="zh-CN"/>
        </w:rPr>
        <w:t>第二章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合同签订（4学时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eastAsia="zh-CN"/>
        </w:rPr>
        <w:t>实践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）</w:t>
      </w:r>
    </w:p>
    <w:p>
      <w:pPr>
        <w:ind w:firstLine="1400" w:firstLineChars="7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了解：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外贸合同的主要内容及英文表达法；</w:t>
      </w:r>
    </w:p>
    <w:p>
      <w:pPr>
        <w:ind w:firstLine="1400" w:firstLineChars="7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理解：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销售合同的基本条款；</w:t>
      </w:r>
    </w:p>
    <w:p>
      <w:pPr>
        <w:ind w:firstLine="1400" w:firstLineChars="7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重点：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掌握正确签合同的方法与技能；</w:t>
      </w:r>
    </w:p>
    <w:p>
      <w:pPr>
        <w:ind w:firstLine="1000" w:firstLineChars="5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Cs/>
          <w:sz w:val="20"/>
          <w:szCs w:val="20"/>
        </w:rPr>
        <w:t>教学难点：</w:t>
      </w:r>
      <w:r>
        <w:rPr>
          <w:rFonts w:hint="eastAsia" w:asciiTheme="minorEastAsia" w:hAnsiTheme="minorEastAsia" w:eastAsiaTheme="minorEastAsia" w:cstheme="minorEastAsia"/>
          <w:bCs/>
          <w:sz w:val="20"/>
          <w:szCs w:val="20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0"/>
          <w:szCs w:val="20"/>
        </w:rPr>
        <w:t>合同条款的正确表达法；</w:t>
      </w:r>
    </w:p>
    <w:p>
      <w:pPr>
        <w:ind w:firstLine="1000" w:firstLineChars="500"/>
        <w:rPr>
          <w:rFonts w:hint="default" w:asciiTheme="minorEastAsia" w:hAnsiTheme="minorEastAsia" w:eastAsiaTheme="minorEastAsia" w:cstheme="minorEastAsia"/>
          <w:sz w:val="20"/>
          <w:szCs w:val="2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0"/>
          <w:szCs w:val="20"/>
        </w:rPr>
        <w:t>评价方式：</w:t>
      </w:r>
      <w:r>
        <w:rPr>
          <w:rFonts w:hint="eastAsia" w:asciiTheme="minorEastAsia" w:hAnsiTheme="minorEastAsia" w:eastAsiaTheme="minorEastAsia" w:cstheme="minorEastAsia"/>
          <w:bCs/>
          <w:sz w:val="20"/>
          <w:szCs w:val="20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0"/>
          <w:szCs w:val="20"/>
        </w:rPr>
        <w:t>课后大作业的方式检查</w:t>
      </w:r>
      <w:r>
        <w:rPr>
          <w:rFonts w:hint="eastAsia" w:asciiTheme="minorEastAsia" w:hAnsiTheme="minorEastAsia" w:eastAsiaTheme="minorEastAsia" w:cstheme="minorEastAsia"/>
          <w:bCs/>
          <w:sz w:val="20"/>
          <w:szCs w:val="20"/>
          <w:lang w:val="en-US" w:eastAsia="zh-CN"/>
        </w:rPr>
        <w:t xml:space="preserve"> (融入LO514)</w:t>
      </w:r>
    </w:p>
    <w:p>
      <w:pPr>
        <w:snapToGrid w:val="0"/>
        <w:spacing w:line="288" w:lineRule="auto"/>
        <w:ind w:firstLine="200" w:firstLineChars="100"/>
        <w:rPr>
          <w:rFonts w:hint="eastAsia" w:asciiTheme="minorEastAsia" w:hAnsiTheme="minorEastAsia" w:eastAsiaTheme="minorEastAsia" w:cstheme="minorEastAsia"/>
          <w:bCs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Cs/>
          <w:sz w:val="20"/>
          <w:szCs w:val="20"/>
        </w:rPr>
        <w:t>第</w:t>
      </w:r>
      <w:r>
        <w:rPr>
          <w:rFonts w:hint="eastAsia" w:asciiTheme="minorEastAsia" w:hAnsiTheme="minorEastAsia" w:eastAsiaTheme="minorEastAsia" w:cstheme="minorEastAsia"/>
          <w:bCs/>
          <w:sz w:val="20"/>
          <w:szCs w:val="20"/>
          <w:lang w:eastAsia="zh-CN"/>
        </w:rPr>
        <w:t>三章</w:t>
      </w:r>
      <w:r>
        <w:rPr>
          <w:rFonts w:hint="eastAsia" w:asciiTheme="minorEastAsia" w:hAnsiTheme="minorEastAsia" w:eastAsiaTheme="minorEastAsia" w:cstheme="minorEastAsia"/>
          <w:bCs/>
          <w:sz w:val="20"/>
          <w:szCs w:val="20"/>
        </w:rPr>
        <w:t xml:space="preserve"> 信用证审核</w:t>
      </w:r>
      <w:r>
        <w:rPr>
          <w:rFonts w:hint="eastAsia" w:asciiTheme="minorEastAsia" w:hAnsiTheme="minorEastAsia" w:eastAsiaTheme="minorEastAsia" w:cstheme="minorEastAsia"/>
          <w:bCs/>
          <w:sz w:val="20"/>
          <w:szCs w:val="20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Cs/>
          <w:sz w:val="20"/>
          <w:szCs w:val="20"/>
        </w:rPr>
        <w:t>（</w:t>
      </w:r>
      <w:r>
        <w:rPr>
          <w:rFonts w:hint="eastAsia" w:asciiTheme="minorEastAsia" w:hAnsiTheme="minorEastAsia" w:eastAsiaTheme="minorEastAsia" w:cstheme="minorEastAsia"/>
          <w:bCs/>
          <w:sz w:val="20"/>
          <w:szCs w:val="20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Cs/>
          <w:sz w:val="20"/>
          <w:szCs w:val="20"/>
        </w:rPr>
        <w:t>学时实践）</w:t>
      </w:r>
    </w:p>
    <w:p>
      <w:pPr>
        <w:ind w:firstLine="1200" w:firstLineChars="6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了解：信用证的基本含义与结算特点，熟悉信用证的流转程序；</w:t>
      </w:r>
    </w:p>
    <w:p>
      <w:pPr>
        <w:ind w:firstLine="1200" w:firstLineChars="6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理解：掌握信用证的各种类型及要点；</w:t>
      </w:r>
    </w:p>
    <w:p>
      <w:pPr>
        <w:ind w:firstLine="1200" w:firstLineChars="6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重点：理解信用证中的各项内容；</w:t>
      </w:r>
    </w:p>
    <w:p>
      <w:pPr>
        <w:ind w:firstLine="1000" w:firstLineChars="5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Cs/>
          <w:sz w:val="20"/>
          <w:szCs w:val="20"/>
        </w:rPr>
        <w:t>教学难点：读懂理解信用证中的有效期与最后装运期；</w:t>
      </w:r>
    </w:p>
    <w:p>
      <w:pPr>
        <w:ind w:firstLine="1000" w:firstLineChars="500"/>
        <w:rPr>
          <w:rFonts w:hint="default" w:asciiTheme="minorEastAsia" w:hAnsiTheme="minorEastAsia" w:eastAsiaTheme="minorEastAsia" w:cstheme="minorEastAsia"/>
          <w:sz w:val="20"/>
          <w:szCs w:val="2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0"/>
          <w:szCs w:val="20"/>
        </w:rPr>
        <w:t>评价方式：翻译信用证主要条款</w:t>
      </w:r>
      <w:r>
        <w:rPr>
          <w:rFonts w:hint="eastAsia" w:asciiTheme="minorEastAsia" w:hAnsiTheme="minorEastAsia" w:eastAsiaTheme="minorEastAsia" w:cstheme="minorEastAsia"/>
          <w:bCs/>
          <w:sz w:val="20"/>
          <w:szCs w:val="20"/>
          <w:lang w:val="en-US" w:eastAsia="zh-CN"/>
        </w:rPr>
        <w:t>(融入LO613)</w:t>
      </w:r>
    </w:p>
    <w:p>
      <w:pPr>
        <w:ind w:firstLine="1000" w:firstLineChars="500"/>
        <w:rPr>
          <w:rFonts w:hint="eastAsia" w:asciiTheme="minorEastAsia" w:hAnsiTheme="minorEastAsia" w:eastAsiaTheme="minorEastAsia" w:cstheme="minorEastAsia"/>
          <w:bCs/>
          <w:sz w:val="20"/>
          <w:szCs w:val="20"/>
        </w:rPr>
      </w:pPr>
    </w:p>
    <w:p>
      <w:pPr>
        <w:snapToGrid w:val="0"/>
        <w:spacing w:line="288" w:lineRule="auto"/>
        <w:ind w:firstLine="200" w:firstLineChars="100"/>
        <w:rPr>
          <w:rFonts w:hint="eastAsia" w:asciiTheme="minorEastAsia" w:hAnsiTheme="minorEastAsia" w:eastAsiaTheme="minorEastAsia" w:cstheme="minorEastAsia"/>
          <w:bCs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Cs/>
          <w:sz w:val="20"/>
          <w:szCs w:val="20"/>
          <w:lang w:eastAsia="zh-CN"/>
        </w:rPr>
        <w:t>第四章</w:t>
      </w:r>
      <w:r>
        <w:rPr>
          <w:rFonts w:hint="eastAsia" w:asciiTheme="minorEastAsia" w:hAnsiTheme="minorEastAsia" w:eastAsiaTheme="minorEastAsia" w:cstheme="minorEastAsia"/>
          <w:bCs/>
          <w:sz w:val="20"/>
          <w:szCs w:val="20"/>
        </w:rPr>
        <w:t xml:space="preserve"> 信用证的审核</w:t>
      </w:r>
      <w:r>
        <w:rPr>
          <w:rFonts w:hint="eastAsia" w:asciiTheme="minorEastAsia" w:hAnsiTheme="minorEastAsia" w:eastAsiaTheme="minorEastAsia" w:cstheme="minorEastAsia"/>
          <w:bCs/>
          <w:sz w:val="20"/>
          <w:szCs w:val="20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Cs/>
          <w:sz w:val="20"/>
          <w:szCs w:val="20"/>
        </w:rPr>
        <w:t xml:space="preserve"> （4学时实践）</w:t>
      </w:r>
    </w:p>
    <w:p>
      <w:pPr>
        <w:ind w:firstLine="1200" w:firstLineChars="6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了解：合同与信用证之间的关系； </w:t>
      </w:r>
    </w:p>
    <w:p>
      <w:pPr>
        <w:ind w:firstLine="1200" w:firstLineChars="6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理解：根据合同逐条审核信用证的条款；</w:t>
      </w:r>
    </w:p>
    <w:p>
      <w:pPr>
        <w:ind w:firstLine="1200" w:firstLineChars="6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重点：掌握信用证中的各项条款；</w:t>
      </w:r>
    </w:p>
    <w:p>
      <w:pPr>
        <w:ind w:firstLine="800" w:firstLineChars="4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Cs/>
          <w:sz w:val="20"/>
          <w:szCs w:val="20"/>
        </w:rPr>
        <w:t>教学难点：弄清信用证与合同中存在的不符点，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掌握信用证审核与修改的要点。</w:t>
      </w:r>
    </w:p>
    <w:p>
      <w:pPr>
        <w:ind w:firstLine="1000" w:firstLineChars="500"/>
        <w:rPr>
          <w:rFonts w:hint="default" w:asciiTheme="minorEastAsia" w:hAnsiTheme="minorEastAsia" w:eastAsiaTheme="minorEastAsia" w:cstheme="minorEastAsia"/>
          <w:sz w:val="20"/>
          <w:szCs w:val="2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0"/>
          <w:szCs w:val="20"/>
        </w:rPr>
        <w:t>评价方式：通过审证找出不符点并拟写一份审证函</w:t>
      </w:r>
      <w:r>
        <w:rPr>
          <w:rFonts w:hint="eastAsia" w:asciiTheme="minorEastAsia" w:hAnsiTheme="minorEastAsia" w:eastAsiaTheme="minorEastAsia" w:cstheme="minorEastAsia"/>
          <w:bCs/>
          <w:sz w:val="20"/>
          <w:szCs w:val="20"/>
          <w:lang w:val="en-US" w:eastAsia="zh-CN"/>
        </w:rPr>
        <w:t>(融入LO613)</w:t>
      </w:r>
    </w:p>
    <w:p>
      <w:pPr>
        <w:ind w:firstLine="800" w:firstLineChars="400"/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p>
      <w:pPr>
        <w:snapToGrid w:val="0"/>
        <w:spacing w:line="288" w:lineRule="auto"/>
        <w:ind w:firstLine="200" w:firstLineChars="100"/>
        <w:rPr>
          <w:rFonts w:hint="eastAsia" w:asciiTheme="minorEastAsia" w:hAnsiTheme="minorEastAsia" w:eastAsiaTheme="minorEastAsia" w:cstheme="minorEastAsia"/>
          <w:bCs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Cs/>
          <w:sz w:val="20"/>
          <w:szCs w:val="20"/>
        </w:rPr>
        <w:t>第</w:t>
      </w:r>
      <w:r>
        <w:rPr>
          <w:rFonts w:hint="eastAsia" w:asciiTheme="minorEastAsia" w:hAnsiTheme="minorEastAsia" w:eastAsiaTheme="minorEastAsia" w:cstheme="minorEastAsia"/>
          <w:bCs/>
          <w:sz w:val="20"/>
          <w:szCs w:val="20"/>
          <w:lang w:eastAsia="zh-CN"/>
        </w:rPr>
        <w:t>五章</w:t>
      </w:r>
      <w:r>
        <w:rPr>
          <w:rFonts w:hint="eastAsia" w:asciiTheme="minorEastAsia" w:hAnsiTheme="minorEastAsia" w:eastAsiaTheme="minorEastAsia" w:cstheme="minorEastAsia"/>
          <w:bCs/>
          <w:sz w:val="20"/>
          <w:szCs w:val="20"/>
        </w:rPr>
        <w:t xml:space="preserve"> 汇票及商业发票制作（4学时实践）</w:t>
      </w:r>
    </w:p>
    <w:p>
      <w:pPr>
        <w:snapToGrid w:val="0"/>
        <w:spacing w:line="288" w:lineRule="auto"/>
        <w:ind w:firstLine="800" w:firstLineChars="400"/>
        <w:rPr>
          <w:rFonts w:hint="eastAsia" w:asciiTheme="minorEastAsia" w:hAnsiTheme="minorEastAsia" w:eastAsiaTheme="minorEastAsia" w:cstheme="minorEastAsia"/>
          <w:bCs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了解：汇票及商业发票的基本作用，掌握汇票及商业发票的内容及制作方法；</w:t>
      </w:r>
    </w:p>
    <w:p>
      <w:pPr>
        <w:ind w:firstLine="800" w:firstLineChars="4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理解：根据信用证的条款，缮制发票与商业发票；</w:t>
      </w:r>
    </w:p>
    <w:p>
      <w:pPr>
        <w:ind w:firstLine="800" w:firstLineChars="4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重点：掌握</w:t>
      </w:r>
      <w:r>
        <w:rPr>
          <w:rFonts w:hint="eastAsia" w:asciiTheme="minorEastAsia" w:hAnsiTheme="minorEastAsia" w:eastAsiaTheme="minorEastAsia" w:cstheme="minorEastAsia"/>
          <w:bCs/>
          <w:sz w:val="20"/>
          <w:szCs w:val="20"/>
        </w:rPr>
        <w:t>汇票及商业发票的基本内容</w:t>
      </w:r>
    </w:p>
    <w:p>
      <w:pPr>
        <w:ind w:firstLine="800" w:firstLineChars="4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Cs/>
          <w:sz w:val="20"/>
          <w:szCs w:val="20"/>
        </w:rPr>
        <w:t>教学难点：弄清信用证与合同中存在的不符点，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掌握信用证审核与修改的要点。</w:t>
      </w:r>
    </w:p>
    <w:p>
      <w:pPr>
        <w:ind w:firstLine="1000" w:firstLineChars="500"/>
        <w:rPr>
          <w:rFonts w:hint="default" w:asciiTheme="minorEastAsia" w:hAnsiTheme="minorEastAsia" w:eastAsiaTheme="minorEastAsia" w:cstheme="minorEastAsia"/>
          <w:sz w:val="20"/>
          <w:szCs w:val="2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0"/>
          <w:szCs w:val="20"/>
        </w:rPr>
        <w:t>评价方式：大作业 （根据信用证缮制汇票及商业发票）</w:t>
      </w:r>
      <w:r>
        <w:rPr>
          <w:rFonts w:hint="eastAsia" w:asciiTheme="minorEastAsia" w:hAnsiTheme="minorEastAsia" w:eastAsiaTheme="minorEastAsia" w:cstheme="minorEastAsia"/>
          <w:bCs/>
          <w:sz w:val="20"/>
          <w:szCs w:val="20"/>
          <w:lang w:val="en-US" w:eastAsia="zh-CN"/>
        </w:rPr>
        <w:t>(融入LO811)</w:t>
      </w:r>
    </w:p>
    <w:p>
      <w:pPr>
        <w:ind w:firstLine="800" w:firstLineChars="400"/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p>
      <w:pPr>
        <w:snapToGrid w:val="0"/>
        <w:spacing w:line="288" w:lineRule="auto"/>
        <w:ind w:firstLine="200" w:firstLineChars="100"/>
        <w:rPr>
          <w:rFonts w:hint="eastAsia" w:asciiTheme="minorEastAsia" w:hAnsiTheme="minorEastAsia" w:eastAsiaTheme="minorEastAsia" w:cstheme="minorEastAsia"/>
          <w:bCs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Cs/>
          <w:sz w:val="20"/>
          <w:szCs w:val="20"/>
        </w:rPr>
        <w:t>第</w:t>
      </w:r>
      <w:r>
        <w:rPr>
          <w:rFonts w:hint="eastAsia" w:asciiTheme="minorEastAsia" w:hAnsiTheme="minorEastAsia" w:eastAsiaTheme="minorEastAsia" w:cstheme="minorEastAsia"/>
          <w:bCs/>
          <w:sz w:val="20"/>
          <w:szCs w:val="20"/>
          <w:lang w:eastAsia="zh-CN"/>
        </w:rPr>
        <w:t>六章</w:t>
      </w:r>
      <w:r>
        <w:rPr>
          <w:rFonts w:hint="eastAsia" w:asciiTheme="minorEastAsia" w:hAnsiTheme="minorEastAsia" w:eastAsiaTheme="minorEastAsia" w:cstheme="minorEastAsia"/>
          <w:bCs/>
          <w:sz w:val="20"/>
          <w:szCs w:val="20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装箱单制作</w:t>
      </w:r>
      <w:r>
        <w:rPr>
          <w:rFonts w:hint="eastAsia" w:asciiTheme="minorEastAsia" w:hAnsiTheme="minorEastAsia" w:eastAsiaTheme="minorEastAsia" w:cstheme="minorEastAsia"/>
          <w:bCs/>
          <w:sz w:val="20"/>
          <w:szCs w:val="20"/>
        </w:rPr>
        <w:t>（4学时实践）</w:t>
      </w:r>
    </w:p>
    <w:p>
      <w:pPr>
        <w:ind w:left="1402" w:leftChars="382" w:hanging="600" w:hangingChars="3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了解：在商业发票的基本，掌握商业发票的内容及制作方法，了解装箱单据的种类，掌握装箱单的作用和制作方法。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       理解：出口订舱流程，掌握订舱委托书的内容及装箱单的制作要点；</w:t>
      </w:r>
    </w:p>
    <w:p>
      <w:pPr>
        <w:ind w:firstLine="700" w:firstLineChars="35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重点：装箱单的毛重净重及体积计算方法的准确性；</w:t>
      </w:r>
    </w:p>
    <w:p>
      <w:pPr>
        <w:ind w:firstLine="700" w:firstLineChars="350"/>
        <w:rPr>
          <w:rFonts w:hint="eastAsia" w:asciiTheme="minorEastAsia" w:hAnsiTheme="minorEastAsia" w:eastAsiaTheme="minorEastAsia" w:cstheme="minorEastAsia"/>
          <w:bCs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Cs/>
          <w:sz w:val="20"/>
          <w:szCs w:val="20"/>
        </w:rPr>
        <w:t>教学难点：订舱委托的流程及体积的正确计算</w:t>
      </w:r>
    </w:p>
    <w:p>
      <w:pPr>
        <w:ind w:firstLine="1000" w:firstLineChars="500"/>
        <w:rPr>
          <w:rFonts w:hint="default" w:asciiTheme="minorEastAsia" w:hAnsiTheme="minorEastAsia" w:eastAsiaTheme="minorEastAsia" w:cstheme="minorEastAsia"/>
          <w:sz w:val="20"/>
          <w:szCs w:val="2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0"/>
          <w:szCs w:val="20"/>
        </w:rPr>
        <w:t>评价方式：大作业 （根据信用证缮制装箱单）</w:t>
      </w:r>
      <w:r>
        <w:rPr>
          <w:rFonts w:hint="eastAsia" w:asciiTheme="minorEastAsia" w:hAnsiTheme="minorEastAsia" w:eastAsiaTheme="minorEastAsia" w:cstheme="minorEastAsia"/>
          <w:bCs/>
          <w:sz w:val="20"/>
          <w:szCs w:val="20"/>
          <w:lang w:val="en-US" w:eastAsia="zh-CN"/>
        </w:rPr>
        <w:t>(融入LO811)</w:t>
      </w:r>
    </w:p>
    <w:p>
      <w:pPr>
        <w:ind w:firstLine="700" w:firstLineChars="350"/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p>
      <w:pPr>
        <w:snapToGrid w:val="0"/>
        <w:spacing w:line="288" w:lineRule="auto"/>
        <w:ind w:firstLine="200" w:firstLineChars="100"/>
        <w:rPr>
          <w:rFonts w:hint="eastAsia" w:asciiTheme="minorEastAsia" w:hAnsiTheme="minorEastAsia" w:eastAsiaTheme="minorEastAsia" w:cstheme="minorEastAsia"/>
          <w:bCs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Cs/>
          <w:sz w:val="20"/>
          <w:szCs w:val="20"/>
        </w:rPr>
        <w:t>第</w:t>
      </w:r>
      <w:r>
        <w:rPr>
          <w:rFonts w:hint="eastAsia" w:asciiTheme="minorEastAsia" w:hAnsiTheme="minorEastAsia" w:eastAsiaTheme="minorEastAsia" w:cstheme="minorEastAsia"/>
          <w:bCs/>
          <w:sz w:val="20"/>
          <w:szCs w:val="20"/>
          <w:lang w:eastAsia="zh-CN"/>
        </w:rPr>
        <w:t>七章</w:t>
      </w:r>
      <w:r>
        <w:rPr>
          <w:rFonts w:hint="eastAsia" w:asciiTheme="minorEastAsia" w:hAnsiTheme="minorEastAsia" w:eastAsiaTheme="minorEastAsia" w:cstheme="minorEastAsia"/>
          <w:bCs/>
          <w:sz w:val="20"/>
          <w:szCs w:val="20"/>
        </w:rPr>
        <w:t xml:space="preserve">  原产地证与普惠制产地证（4学时实践）</w:t>
      </w:r>
    </w:p>
    <w:p>
      <w:pPr>
        <w:ind w:firstLine="700" w:firstLineChars="35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了解：原产地证明书的作用与种类；</w:t>
      </w:r>
    </w:p>
    <w:p>
      <w:pPr>
        <w:ind w:firstLine="700" w:firstLineChars="35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理解：掌握一般原产地证明书和普惠制产地证明书内容和制作方法；</w:t>
      </w:r>
    </w:p>
    <w:p>
      <w:pPr>
        <w:ind w:firstLine="700" w:firstLineChars="35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重点：一般原产地证明书和普惠制产地证的区别；</w:t>
      </w:r>
    </w:p>
    <w:p>
      <w:pPr>
        <w:ind w:firstLine="700" w:firstLineChars="350"/>
        <w:rPr>
          <w:rFonts w:hint="eastAsia" w:asciiTheme="minorEastAsia" w:hAnsiTheme="minorEastAsia" w:eastAsiaTheme="minorEastAsia" w:cstheme="minorEastAsia"/>
          <w:bCs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Cs/>
          <w:sz w:val="20"/>
          <w:szCs w:val="20"/>
        </w:rPr>
        <w:t>教学难点：原产地证的受益人与原产地标准的准确性；</w:t>
      </w:r>
    </w:p>
    <w:p>
      <w:pPr>
        <w:ind w:firstLine="1000" w:firstLineChars="500"/>
        <w:rPr>
          <w:rFonts w:hint="default" w:asciiTheme="minorEastAsia" w:hAnsiTheme="minorEastAsia" w:eastAsiaTheme="minorEastAsia" w:cstheme="minorEastAsia"/>
          <w:sz w:val="20"/>
          <w:szCs w:val="2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0"/>
          <w:szCs w:val="20"/>
        </w:rPr>
        <w:t>评价方式：大作业 （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缮制一般原产地证书及普惠制产地证）</w:t>
      </w:r>
      <w:r>
        <w:rPr>
          <w:rFonts w:hint="eastAsia" w:asciiTheme="minorEastAsia" w:hAnsiTheme="minorEastAsia" w:eastAsiaTheme="minorEastAsia" w:cstheme="minorEastAsia"/>
          <w:bCs/>
          <w:sz w:val="20"/>
          <w:szCs w:val="20"/>
          <w:lang w:val="en-US" w:eastAsia="zh-CN"/>
        </w:rPr>
        <w:t>(融入LO811)</w:t>
      </w:r>
    </w:p>
    <w:p>
      <w:pPr>
        <w:ind w:firstLine="700" w:firstLineChars="35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 </w:t>
      </w:r>
    </w:p>
    <w:p>
      <w:pPr>
        <w:snapToGrid w:val="0"/>
        <w:spacing w:line="288" w:lineRule="auto"/>
        <w:ind w:firstLine="200" w:firstLineChars="100"/>
        <w:rPr>
          <w:rFonts w:hint="eastAsia" w:asciiTheme="minorEastAsia" w:hAnsiTheme="minorEastAsia" w:eastAsiaTheme="minorEastAsia" w:cstheme="minorEastAsia"/>
          <w:bCs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Cs/>
          <w:sz w:val="20"/>
          <w:szCs w:val="20"/>
        </w:rPr>
        <w:t>第</w:t>
      </w:r>
      <w:r>
        <w:rPr>
          <w:rFonts w:hint="eastAsia" w:asciiTheme="minorEastAsia" w:hAnsiTheme="minorEastAsia" w:eastAsiaTheme="minorEastAsia" w:cstheme="minorEastAsia"/>
          <w:bCs/>
          <w:sz w:val="20"/>
          <w:szCs w:val="20"/>
          <w:lang w:eastAsia="zh-CN"/>
        </w:rPr>
        <w:t>八章</w:t>
      </w:r>
      <w:r>
        <w:rPr>
          <w:rFonts w:hint="eastAsia" w:asciiTheme="minorEastAsia" w:hAnsiTheme="minorEastAsia" w:eastAsiaTheme="minorEastAsia" w:cstheme="minorEastAsia"/>
          <w:bCs/>
          <w:sz w:val="20"/>
          <w:szCs w:val="20"/>
        </w:rPr>
        <w:t xml:space="preserve"> 保险单与提单（4学时实践）</w:t>
      </w:r>
    </w:p>
    <w:p>
      <w:pPr>
        <w:ind w:firstLine="700" w:firstLineChars="35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了解：提单与保单的种类和其各种出口运输单据； </w:t>
      </w:r>
    </w:p>
    <w:p>
      <w:pPr>
        <w:ind w:firstLine="700" w:firstLineChars="35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理解：海运提单和保单的内容及制作方法；</w:t>
      </w:r>
    </w:p>
    <w:p>
      <w:pPr>
        <w:ind w:firstLine="700" w:firstLineChars="35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重点：提单收获人一栏要根据信用证缮制；</w:t>
      </w:r>
    </w:p>
    <w:p>
      <w:pPr>
        <w:ind w:firstLine="700" w:firstLineChars="350"/>
        <w:rPr>
          <w:rFonts w:hint="eastAsia" w:asciiTheme="minorEastAsia" w:hAnsiTheme="minorEastAsia" w:eastAsiaTheme="minorEastAsia" w:cstheme="minorEastAsia"/>
          <w:bCs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Cs/>
          <w:sz w:val="20"/>
          <w:szCs w:val="20"/>
        </w:rPr>
        <w:t>教学难点：提单是所有单据的重中之重，提单签发日等有效期的规定；</w:t>
      </w:r>
    </w:p>
    <w:p>
      <w:pPr>
        <w:ind w:firstLine="1000" w:firstLineChars="500"/>
        <w:rPr>
          <w:rFonts w:hint="default" w:asciiTheme="minorEastAsia" w:hAnsiTheme="minorEastAsia" w:eastAsiaTheme="minorEastAsia" w:cstheme="minorEastAsia"/>
          <w:sz w:val="20"/>
          <w:szCs w:val="2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0"/>
          <w:szCs w:val="20"/>
        </w:rPr>
        <w:t>评价方式：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大作业 （缮制保险单与提单）</w:t>
      </w:r>
      <w:r>
        <w:rPr>
          <w:rFonts w:hint="eastAsia" w:asciiTheme="minorEastAsia" w:hAnsiTheme="minorEastAsia" w:eastAsiaTheme="minorEastAsia" w:cstheme="minorEastAsia"/>
          <w:bCs/>
          <w:sz w:val="20"/>
          <w:szCs w:val="20"/>
          <w:lang w:val="en-US" w:eastAsia="zh-CN"/>
        </w:rPr>
        <w:t>(融入LO811)</w:t>
      </w:r>
    </w:p>
    <w:p>
      <w:pPr>
        <w:ind w:firstLine="700" w:firstLineChars="350"/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七、课内实验名称及基本要求（选填，适用于课内实验）</w:t>
      </w:r>
    </w:p>
    <w:p>
      <w:pPr>
        <w:snapToGrid w:val="0"/>
        <w:spacing w:line="288" w:lineRule="auto"/>
        <w:ind w:right="26" w:firstLine="400" w:firstLineChars="200"/>
        <w:rPr>
          <w:sz w:val="20"/>
          <w:szCs w:val="20"/>
        </w:rPr>
      </w:pPr>
      <w:r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Style w:val="5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587"/>
        <w:gridCol w:w="3273"/>
        <w:gridCol w:w="900"/>
        <w:gridCol w:w="1057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实验名称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</w:t>
            </w:r>
          </w:p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</w:rPr>
              <w:t>1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单证意义及合同签订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1．分辨外贸单证种类及单证工作的重要性</w:t>
            </w:r>
          </w:p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宋体" w:hAnsi="宋体"/>
                <w:sz w:val="20"/>
                <w:szCs w:val="20"/>
              </w:rPr>
              <w:t>根据订单缮制销售合同，掌握正确签合同的方法与技能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</w:rPr>
              <w:t>2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信用证审核与修改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before="156" w:beforeLines="50" w:after="156" w:afterLines="50" w:line="288" w:lineRule="auto"/>
              <w:ind w:firstLineChars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看懂信开电开信用证；</w:t>
            </w:r>
          </w:p>
          <w:p>
            <w:pPr>
              <w:pStyle w:val="13"/>
              <w:numPr>
                <w:ilvl w:val="0"/>
                <w:numId w:val="1"/>
              </w:numPr>
              <w:snapToGrid w:val="0"/>
              <w:spacing w:before="156" w:beforeLines="50" w:after="156" w:afterLines="50" w:line="288" w:lineRule="auto"/>
              <w:ind w:firstLineChars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根据合同逐条审核信用证的条款，指出信用证不符点</w:t>
            </w:r>
          </w:p>
          <w:p>
            <w:pPr>
              <w:pStyle w:val="13"/>
              <w:numPr>
                <w:ilvl w:val="0"/>
                <w:numId w:val="1"/>
              </w:numPr>
              <w:snapToGrid w:val="0"/>
              <w:spacing w:before="156" w:beforeLines="50" w:after="156" w:afterLines="50" w:line="288" w:lineRule="auto"/>
              <w:ind w:firstLineChars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修改信用证，达到信用证与合同一致；</w:t>
            </w:r>
          </w:p>
          <w:p>
            <w:pPr>
              <w:pStyle w:val="13"/>
              <w:numPr>
                <w:ilvl w:val="0"/>
                <w:numId w:val="1"/>
              </w:numPr>
              <w:snapToGrid w:val="0"/>
              <w:spacing w:before="156" w:beforeLines="50" w:after="156" w:afterLines="50" w:line="288" w:lineRule="auto"/>
              <w:ind w:firstLineChars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修改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</w:rPr>
              <w:t>3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ind w:firstLine="200" w:firstLineChars="100"/>
              <w:rPr>
                <w:rFonts w:hint="default" w:asci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eastAsia="zh-CN"/>
              </w:rPr>
              <w:t>单据缮制</w:t>
            </w:r>
            <w:r>
              <w:rPr>
                <w:rFonts w:hint="eastAsia" w:ascii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ind w:firstLine="200" w:firstLineChars="100"/>
              <w:rPr>
                <w:rFonts w:hint="eastAsia" w:asci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/>
                <w:sz w:val="20"/>
                <w:szCs w:val="20"/>
              </w:rPr>
              <w:t>按照信用证制作汇票</w:t>
            </w:r>
            <w:r>
              <w:rPr>
                <w:rFonts w:hint="eastAsia" w:ascii="宋体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/>
                <w:sz w:val="20"/>
                <w:szCs w:val="20"/>
              </w:rPr>
              <w:t>发票</w:t>
            </w:r>
            <w:r>
              <w:rPr>
                <w:rFonts w:hint="eastAsia" w:ascii="宋体"/>
                <w:sz w:val="20"/>
                <w:szCs w:val="20"/>
                <w:lang w:eastAsia="zh-CN"/>
              </w:rPr>
              <w:t>和装箱单，</w:t>
            </w:r>
            <w:r>
              <w:rPr>
                <w:rFonts w:hint="eastAsia" w:ascii="宋体"/>
                <w:sz w:val="20"/>
                <w:szCs w:val="20"/>
              </w:rPr>
              <w:t>掌握制单技能</w:t>
            </w:r>
            <w:r>
              <w:rPr>
                <w:rFonts w:hint="eastAsia" w:ascii="宋体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</w:rPr>
              <w:t>4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eastAsia="zh-CN"/>
              </w:rPr>
              <w:t>单据缮制</w:t>
            </w:r>
            <w:r>
              <w:rPr>
                <w:rFonts w:hint="eastAsia" w:ascii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hint="eastAsia" w:asci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/>
                <w:sz w:val="20"/>
                <w:szCs w:val="20"/>
              </w:rPr>
              <w:t>按照信用证制作</w:t>
            </w:r>
            <w:r>
              <w:rPr>
                <w:rFonts w:hint="eastAsia" w:ascii="宋体"/>
                <w:sz w:val="20"/>
                <w:szCs w:val="20"/>
                <w:lang w:eastAsia="zh-CN"/>
              </w:rPr>
              <w:t>保单</w:t>
            </w:r>
            <w:r>
              <w:rPr>
                <w:rFonts w:hint="eastAsia" w:ascii="宋体"/>
                <w:sz w:val="20"/>
                <w:szCs w:val="20"/>
              </w:rPr>
              <w:t>，</w:t>
            </w:r>
            <w:r>
              <w:rPr>
                <w:rFonts w:hint="eastAsia" w:ascii="宋体"/>
                <w:sz w:val="20"/>
                <w:szCs w:val="20"/>
                <w:lang w:eastAsia="zh-CN"/>
              </w:rPr>
              <w:t>原产地证及海运提单，</w:t>
            </w:r>
            <w:r>
              <w:rPr>
                <w:rFonts w:hint="eastAsia" w:ascii="宋体"/>
                <w:sz w:val="20"/>
                <w:szCs w:val="20"/>
              </w:rPr>
              <w:t>掌握制单技能</w:t>
            </w:r>
            <w:r>
              <w:rPr>
                <w:rFonts w:hint="eastAsia" w:ascii="宋体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>
      <w:pPr>
        <w:snapToGrid w:val="0"/>
        <w:spacing w:line="288" w:lineRule="auto"/>
        <w:ind w:right="2520" w:firstLine="400" w:firstLineChars="200"/>
        <w:rPr>
          <w:sz w:val="20"/>
          <w:szCs w:val="20"/>
        </w:rPr>
      </w:pPr>
    </w:p>
    <w:p>
      <w:pPr>
        <w:snapToGrid w:val="0"/>
        <w:spacing w:line="288" w:lineRule="auto"/>
        <w:ind w:right="2520" w:firstLine="400" w:firstLineChars="200"/>
        <w:rPr>
          <w:sz w:val="20"/>
          <w:szCs w:val="20"/>
        </w:rPr>
      </w:pPr>
    </w:p>
    <w:tbl>
      <w:tblPr>
        <w:tblStyle w:val="5"/>
        <w:tblpPr w:leftFromText="180" w:rightFromText="180" w:vertAnchor="text" w:horzAnchor="margin" w:tblpY="676"/>
        <w:tblOverlap w:val="never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5106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总评构成（1+X）</w:t>
            </w:r>
          </w:p>
        </w:tc>
        <w:tc>
          <w:tcPr>
            <w:tcW w:w="5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ind w:firstLine="1000" w:firstLineChars="500"/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合同缮制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val="en-US" w:eastAsia="zh-CN"/>
              </w:rPr>
              <w:t xml:space="preserve"> （笔试）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ind w:firstLine="200" w:firstLineChars="100"/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 xml:space="preserve">      信用证的审核与修改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val="en-US" w:eastAsia="zh-CN"/>
              </w:rPr>
              <w:t xml:space="preserve"> （笔试）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ind w:firstLine="400" w:firstLineChars="200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 xml:space="preserve">    汇票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发票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eastAsia="zh-CN"/>
              </w:rPr>
              <w:t>及装箱单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制作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val="en-US" w:eastAsia="zh-CN"/>
              </w:rPr>
              <w:t>（笔试）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30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X4</w:t>
            </w:r>
          </w:p>
        </w:tc>
        <w:tc>
          <w:tcPr>
            <w:tcW w:w="5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ind w:left="1830" w:leftChars="300" w:hanging="1200" w:hangingChars="600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eastAsia="zh-CN"/>
              </w:rPr>
              <w:t>原产地证、保单与提单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制作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val="en-US" w:eastAsia="zh-CN"/>
              </w:rPr>
              <w:t>（笔试）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30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%</w:t>
            </w:r>
          </w:p>
        </w:tc>
      </w:tr>
    </w:tbl>
    <w:p>
      <w:pPr>
        <w:snapToGrid w:val="0"/>
        <w:spacing w:line="288" w:lineRule="auto"/>
        <w:ind w:right="252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八、评价方式与成绩</w:t>
      </w:r>
      <w:r>
        <w:rPr>
          <w:rFonts w:ascii="黑体" w:hAnsi="宋体" w:eastAsia="黑体"/>
          <w:sz w:val="24"/>
        </w:rPr>
        <w:t>（必填项）</w:t>
      </w:r>
    </w:p>
    <w:p>
      <w:pPr>
        <w:snapToGrid w:val="0"/>
        <w:spacing w:line="288" w:lineRule="auto"/>
        <w:rPr>
          <w:sz w:val="28"/>
          <w:szCs w:val="28"/>
        </w:rPr>
      </w:pPr>
    </w:p>
    <w:p>
      <w:pPr>
        <w:snapToGrid w:val="0"/>
        <w:spacing w:line="288" w:lineRule="auto"/>
        <w:ind w:firstLine="840" w:firstLineChars="300"/>
        <w:rPr>
          <w:sz w:val="28"/>
          <w:szCs w:val="28"/>
        </w:rPr>
      </w:pPr>
    </w:p>
    <w:p>
      <w:pPr>
        <w:snapToGrid w:val="0"/>
        <w:spacing w:line="288" w:lineRule="auto"/>
        <w:ind w:firstLine="840" w:firstLineChars="300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撰写人：  莫玉羚            系主任审核签名：</w:t>
      </w:r>
      <w:r>
        <w:rPr>
          <w:rFonts w:hint="eastAsia"/>
          <w:sz w:val="28"/>
          <w:szCs w:val="28"/>
          <w:lang w:eastAsia="zh-CN"/>
        </w:rPr>
        <w:t>徐磊</w:t>
      </w:r>
    </w:p>
    <w:p>
      <w:pPr>
        <w:snapToGrid w:val="0"/>
        <w:spacing w:line="288" w:lineRule="auto"/>
        <w:ind w:firstLine="840" w:firstLineChars="300"/>
        <w:rPr>
          <w:sz w:val="28"/>
          <w:szCs w:val="28"/>
        </w:rPr>
      </w:pPr>
      <w:bookmarkStart w:id="0" w:name="_GoBack"/>
      <w:bookmarkEnd w:id="0"/>
    </w:p>
    <w:p>
      <w:pPr>
        <w:snapToGrid w:val="0"/>
        <w:spacing w:line="288" w:lineRule="auto"/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8"/>
          <w:szCs w:val="28"/>
        </w:rPr>
        <w:t xml:space="preserve">                     </w:t>
      </w:r>
    </w:p>
    <w:p>
      <w:pPr>
        <w:spacing w:line="288" w:lineRule="auto"/>
        <w:jc w:val="center"/>
        <w:rPr>
          <w:rFonts w:hint="eastAsia" w:asciiTheme="minorEastAsia" w:hAnsiTheme="minorEastAsia" w:eastAsiaTheme="minorEastAsia"/>
          <w:bCs/>
          <w:kern w:val="0"/>
          <w:sz w:val="40"/>
          <w:szCs w:val="40"/>
        </w:rPr>
      </w:pPr>
    </w:p>
    <w:p>
      <w:pPr>
        <w:spacing w:line="288" w:lineRule="auto"/>
        <w:jc w:val="center"/>
        <w:rPr>
          <w:rFonts w:hint="eastAsia" w:asciiTheme="minorEastAsia" w:hAnsiTheme="minorEastAsia" w:eastAsiaTheme="minorEastAsia"/>
          <w:bCs/>
          <w:kern w:val="0"/>
          <w:sz w:val="40"/>
          <w:szCs w:val="40"/>
        </w:rPr>
      </w:pPr>
    </w:p>
    <w:p>
      <w:pPr>
        <w:spacing w:line="288" w:lineRule="auto"/>
        <w:jc w:val="center"/>
        <w:rPr>
          <w:rFonts w:hint="eastAsia" w:asciiTheme="minorEastAsia" w:hAnsiTheme="minorEastAsia" w:eastAsiaTheme="minorEastAsia"/>
          <w:bCs/>
          <w:kern w:val="0"/>
          <w:sz w:val="40"/>
          <w:szCs w:val="40"/>
        </w:rPr>
      </w:pPr>
    </w:p>
    <w:p>
      <w:pPr>
        <w:spacing w:line="288" w:lineRule="auto"/>
        <w:jc w:val="center"/>
        <w:rPr>
          <w:rFonts w:hint="eastAsia" w:asciiTheme="minorEastAsia" w:hAnsiTheme="minorEastAsia" w:eastAsiaTheme="minorEastAsia"/>
          <w:bCs/>
          <w:kern w:val="0"/>
          <w:sz w:val="40"/>
          <w:szCs w:val="4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57E24"/>
    <w:multiLevelType w:val="multilevel"/>
    <w:tmpl w:val="44757E24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1072BC"/>
    <w:rsid w:val="00256B39"/>
    <w:rsid w:val="0026033C"/>
    <w:rsid w:val="002E3721"/>
    <w:rsid w:val="00313BBA"/>
    <w:rsid w:val="0032602E"/>
    <w:rsid w:val="00326DBC"/>
    <w:rsid w:val="003367AE"/>
    <w:rsid w:val="003B1258"/>
    <w:rsid w:val="004100B0"/>
    <w:rsid w:val="0049070E"/>
    <w:rsid w:val="005467DC"/>
    <w:rsid w:val="00553D03"/>
    <w:rsid w:val="005B2B6D"/>
    <w:rsid w:val="005B4B4E"/>
    <w:rsid w:val="00624FE1"/>
    <w:rsid w:val="007208D6"/>
    <w:rsid w:val="00784434"/>
    <w:rsid w:val="00806242"/>
    <w:rsid w:val="008B397C"/>
    <w:rsid w:val="008B47F4"/>
    <w:rsid w:val="00900019"/>
    <w:rsid w:val="009876E2"/>
    <w:rsid w:val="0099063E"/>
    <w:rsid w:val="00A769B1"/>
    <w:rsid w:val="00A837D5"/>
    <w:rsid w:val="00AC4C45"/>
    <w:rsid w:val="00B46F21"/>
    <w:rsid w:val="00B511A5"/>
    <w:rsid w:val="00B736A7"/>
    <w:rsid w:val="00B7651F"/>
    <w:rsid w:val="00C56E09"/>
    <w:rsid w:val="00CF096B"/>
    <w:rsid w:val="00D35C1D"/>
    <w:rsid w:val="00E16D30"/>
    <w:rsid w:val="00E33169"/>
    <w:rsid w:val="00E70904"/>
    <w:rsid w:val="00EF44B1"/>
    <w:rsid w:val="00F35AA0"/>
    <w:rsid w:val="016E63C2"/>
    <w:rsid w:val="020B3207"/>
    <w:rsid w:val="024B0C39"/>
    <w:rsid w:val="0A8128A6"/>
    <w:rsid w:val="0BF32A1B"/>
    <w:rsid w:val="10BD2C22"/>
    <w:rsid w:val="12DD43D7"/>
    <w:rsid w:val="22987C80"/>
    <w:rsid w:val="24192CCC"/>
    <w:rsid w:val="295A45C3"/>
    <w:rsid w:val="32200B19"/>
    <w:rsid w:val="34BD51D2"/>
    <w:rsid w:val="37406719"/>
    <w:rsid w:val="39A66CD4"/>
    <w:rsid w:val="3CD52CE1"/>
    <w:rsid w:val="410F2E6A"/>
    <w:rsid w:val="4430136C"/>
    <w:rsid w:val="4AB0382B"/>
    <w:rsid w:val="4F021922"/>
    <w:rsid w:val="569868B5"/>
    <w:rsid w:val="5A3E32C6"/>
    <w:rsid w:val="5D3C290A"/>
    <w:rsid w:val="603E7A8B"/>
    <w:rsid w:val="611F6817"/>
    <w:rsid w:val="66CA1754"/>
    <w:rsid w:val="6CB20F7C"/>
    <w:rsid w:val="6F1E65D4"/>
    <w:rsid w:val="6F266C86"/>
    <w:rsid w:val="6F5042C2"/>
    <w:rsid w:val="74316312"/>
    <w:rsid w:val="780F13C8"/>
    <w:rsid w:val="7C385448"/>
    <w:rsid w:val="7CB3663D"/>
    <w:rsid w:val="7E0661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apple-converted-space"/>
    <w:basedOn w:val="7"/>
    <w:qFormat/>
    <w:uiPriority w:val="0"/>
  </w:style>
  <w:style w:type="paragraph" w:customStyle="1" w:styleId="11">
    <w:name w:val="样式1"/>
    <w:basedOn w:val="1"/>
    <w:uiPriority w:val="0"/>
    <w:pPr>
      <w:widowControl/>
      <w:tabs>
        <w:tab w:val="left" w:pos="540"/>
      </w:tabs>
      <w:jc w:val="left"/>
    </w:pPr>
    <w:rPr>
      <w:rFonts w:ascii="Arial" w:hAnsi="Arial"/>
      <w:spacing w:val="-5"/>
      <w:kern w:val="0"/>
      <w:sz w:val="20"/>
      <w:szCs w:val="20"/>
    </w:rPr>
  </w:style>
  <w:style w:type="character" w:customStyle="1" w:styleId="12">
    <w:name w:val="标题 2 Char"/>
    <w:basedOn w:val="7"/>
    <w:link w:val="2"/>
    <w:qFormat/>
    <w:uiPriority w:val="99"/>
    <w:rPr>
      <w:rFonts w:ascii="Arial" w:hAnsi="Arial" w:eastAsia="黑体" w:cs="Times New Roman"/>
      <w:b/>
      <w:kern w:val="2"/>
      <w:sz w:val="32"/>
      <w:szCs w:val="22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http:/sdwm.org</Company>
  <Pages>7</Pages>
  <Words>714</Words>
  <Characters>4072</Characters>
  <Lines>33</Lines>
  <Paragraphs>9</Paragraphs>
  <TotalTime>0</TotalTime>
  <ScaleCrop>false</ScaleCrop>
  <LinksUpToDate>false</LinksUpToDate>
  <CharactersWithSpaces>4777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2016-12-19T07:34:00Z</dcterms:created>
  <dc:creator>juvg</dc:creator>
  <cp:lastModifiedBy>泷</cp:lastModifiedBy>
  <dcterms:modified xsi:type="dcterms:W3CDTF">2020-09-21T09:42:02Z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