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" w:hAnsi="楷体" w:eastAsia="楷体" w:cs="宋体"/>
          <w:color w:val="000000"/>
          <w:kern w:val="0"/>
          <w:sz w:val="22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26（A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【沟通与交流】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communication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【203</w:t>
      </w:r>
      <w:r>
        <w:rPr>
          <w:rFonts w:hint="eastAsia"/>
          <w:color w:val="000000"/>
          <w:sz w:val="20"/>
          <w:szCs w:val="20"/>
          <w:lang w:val="en-US" w:eastAsia="zh-CN"/>
        </w:rPr>
        <w:t>8037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  <w:bookmarkStart w:id="1" w:name="_GoBack"/>
      <w:bookmarkEnd w:id="1"/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17传播学  18新媒体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专业必修课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新闻传播学院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使用教材： </w:t>
      </w:r>
      <w:r>
        <w:rPr>
          <w:rFonts w:hint="eastAsia"/>
          <w:color w:val="000000"/>
          <w:sz w:val="20"/>
          <w:szCs w:val="20"/>
        </w:rPr>
        <w:t>《人际沟通与交流》张美云 吴海娟，清华大学出版社，2017年1月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参考教材</w:t>
      </w:r>
      <w:r>
        <w:rPr>
          <w:rFonts w:hint="eastAsia"/>
          <w:color w:val="000000"/>
          <w:sz w:val="20"/>
          <w:szCs w:val="20"/>
        </w:rPr>
        <w:t>：1、《沟通与交流》李颖娟、丁旭，清华大学出版社，2017年1月</w:t>
      </w:r>
    </w:p>
    <w:p>
      <w:pPr>
        <w:snapToGrid w:val="0"/>
        <w:spacing w:line="288" w:lineRule="auto"/>
        <w:ind w:firstLine="1392" w:firstLineChars="6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2、《沟通技巧》，王会勇，吉林大学出版社，2016年12月</w:t>
      </w:r>
    </w:p>
    <w:p>
      <w:pPr>
        <w:snapToGrid w:val="0"/>
        <w:spacing w:line="288" w:lineRule="auto"/>
        <w:ind w:firstLine="1392" w:firstLineChars="6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3、《沟通说写教程》周金声、赵丽玲，人民出版社，2014年1月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adjustRightInd w:val="0"/>
        <w:snapToGrid w:val="0"/>
        <w:spacing w:before="156" w:beforeLines="50" w:after="156" w:afterLines="50" w:line="288" w:lineRule="auto"/>
        <w:ind w:firstLine="304" w:firstLineChars="145"/>
        <w:rPr>
          <w:color w:val="000000"/>
          <w:sz w:val="20"/>
          <w:szCs w:val="20"/>
        </w:rPr>
      </w:pPr>
      <w:r>
        <w:fldChar w:fldCharType="begin"/>
      </w:r>
      <w:r>
        <w:instrText xml:space="preserve"> HYPERLINK "http://kczx.gench.edu.cn/G2S/Template/View.aspx?action=view&amp;courseType=0&amp;courseId=27414" </w:instrText>
      </w:r>
      <w:r>
        <w:fldChar w:fldCharType="separate"/>
      </w:r>
      <w:r>
        <w:rPr>
          <w:rStyle w:val="6"/>
          <w:sz w:val="20"/>
          <w:szCs w:val="20"/>
        </w:rPr>
        <w:t>http://kczx.gench.edu.cn/G2S/Template/View.aspx?action=view&amp;courseType=0&amp;courseId=27414</w:t>
      </w:r>
      <w:r>
        <w:rPr>
          <w:rStyle w:val="6"/>
          <w:sz w:val="20"/>
          <w:szCs w:val="20"/>
        </w:rPr>
        <w:fldChar w:fldCharType="end"/>
      </w:r>
    </w:p>
    <w:p>
      <w:pPr>
        <w:snapToGrid w:val="0"/>
        <w:spacing w:line="288" w:lineRule="auto"/>
        <w:ind w:firstLine="394" w:firstLineChars="196"/>
        <w:rPr>
          <w:rFonts w:hint="eastAsia"/>
          <w:b/>
          <w:bCs/>
          <w:color w:val="000000"/>
          <w:sz w:val="20"/>
          <w:szCs w:val="20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>
      <w:pPr>
        <w:snapToGrid w:val="0"/>
        <w:spacing w:line="288" w:lineRule="auto"/>
        <w:ind w:firstLine="400" w:firstLineChars="200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  <w:r>
        <w:rPr>
          <w:rFonts w:hint="eastAsia"/>
          <w:color w:val="000000"/>
          <w:sz w:val="20"/>
          <w:szCs w:val="20"/>
        </w:rPr>
        <w:t>（300-400字）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现代社会，人们之间的交际广度和频率度不断加大，人际沟通能力成为人们生活和工作的重要手段，社交的礼仪形象能有效地展现一个人的素养、学识、风度和魅力。《沟通与交流》即是一门训练学生口语交际能力和礼仪基础的课程，旨在通过本课程的教学和训练，使学生掌握口语交际的基本技巧和社交礼仪的基本知识，以适应未来工作、学习和生活的需要，并为人际沟通能力和社交礼仪的进一步提高奠定良好的基础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教学活动主要通过课堂讲授、音像教学、情景演示、学生课堂展示等形式进行，注重学生职业素质和沟通能力的培养。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此处给出该课程的选课建议，例如适合专业、年级、学习基础要求等建议。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该课程适合广告专业、传播专业、新闻专业或秘书专业一、二年级学生学习。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highlight w:val="yellow"/>
        </w:rPr>
        <w:t>四、</w:t>
      </w:r>
      <w:r>
        <w:rPr>
          <w:rFonts w:ascii="黑体" w:hAnsi="宋体" w:eastAsia="黑体"/>
          <w:sz w:val="24"/>
          <w:highlight w:val="yellow"/>
        </w:rPr>
        <w:t>课程</w:t>
      </w:r>
      <w:r>
        <w:rPr>
          <w:rFonts w:hint="eastAsia" w:ascii="黑体" w:hAnsi="宋体" w:eastAsia="黑体"/>
          <w:sz w:val="24"/>
          <w:highlight w:val="yellow"/>
        </w:rPr>
        <w:t>目标/课程预期学习成果</w:t>
      </w:r>
      <w:r>
        <w:rPr>
          <w:rFonts w:ascii="黑体" w:hAnsi="宋体" w:eastAsia="黑体"/>
          <w:sz w:val="24"/>
          <w:highlight w:val="yellow"/>
        </w:rPr>
        <w:t>（必填项）（</w:t>
      </w:r>
      <w:r>
        <w:rPr>
          <w:rFonts w:hint="eastAsia" w:ascii="黑体" w:hAnsi="宋体" w:eastAsia="黑体"/>
          <w:sz w:val="24"/>
          <w:highlight w:val="yellow"/>
        </w:rPr>
        <w:t>预期学习成果</w:t>
      </w:r>
      <w:r>
        <w:rPr>
          <w:rFonts w:ascii="黑体" w:hAnsi="宋体" w:eastAsia="黑体"/>
          <w:sz w:val="24"/>
          <w:highlight w:val="yellow"/>
        </w:rPr>
        <w:t>要可测量/能够证明）</w:t>
      </w:r>
    </w:p>
    <w:p>
      <w:pPr>
        <w:spacing w:line="360" w:lineRule="auto"/>
        <w:ind w:firstLine="500" w:firstLineChars="250"/>
        <w:rPr>
          <w:rFonts w:hint="eastAsia"/>
          <w:bCs/>
          <w:sz w:val="20"/>
          <w:szCs w:val="20"/>
          <w:highlight w:val="yellow"/>
        </w:rPr>
      </w:pPr>
      <w:r>
        <w:rPr>
          <w:rFonts w:hint="eastAsia"/>
          <w:bCs/>
          <w:sz w:val="20"/>
          <w:szCs w:val="20"/>
          <w:highlight w:val="yellow"/>
        </w:rPr>
        <w:t>课程预期学习成果必须写到指标点，只写三级编码即可。“课程目标”这列要写清楚细化的预期学习成果，撰写时必须用适当的行为动词引导。</w:t>
      </w:r>
    </w:p>
    <w:tbl>
      <w:tblPr>
        <w:tblStyle w:val="7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LO111</w:t>
            </w:r>
          </w:p>
        </w:tc>
        <w:tc>
          <w:tcPr>
            <w:tcW w:w="2470" w:type="dxa"/>
            <w:shd w:val="clear" w:color="auto" w:fill="auto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倾听他人的需求和诉求点。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授课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LO414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心理健康，能承受学习和生活中的压力。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授课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项目任务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情景模拟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highlight w:val="yellow"/>
        </w:rPr>
        <w:t>五、</w:t>
      </w:r>
      <w:r>
        <w:rPr>
          <w:rFonts w:ascii="黑体" w:hAnsi="宋体" w:eastAsia="黑体"/>
          <w:sz w:val="24"/>
          <w:highlight w:val="yellow"/>
        </w:rPr>
        <w:t>课程内容（必填项）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>
        <w:rPr>
          <w:rFonts w:hint="eastAsia" w:ascii="宋体" w:hAnsi="宋体"/>
          <w:sz w:val="20"/>
          <w:szCs w:val="20"/>
          <w:highlight w:val="yellow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hint="eastAsia" w:ascii="宋体" w:hAnsi="宋体"/>
          <w:sz w:val="20"/>
          <w:szCs w:val="20"/>
        </w:rPr>
        <w:t>布鲁姆认知能力的</w:t>
      </w:r>
      <w:r>
        <w:rPr>
          <w:rFonts w:hint="eastAsia" w:ascii="宋体" w:hAnsi="宋体"/>
          <w:bCs/>
          <w:sz w:val="20"/>
          <w:szCs w:val="20"/>
        </w:rPr>
        <w:t>6</w:t>
      </w:r>
      <w:r>
        <w:rPr>
          <w:rFonts w:hint="eastAsia" w:ascii="宋体" w:hAnsi="宋体"/>
          <w:sz w:val="20"/>
          <w:szCs w:val="20"/>
        </w:rPr>
        <w:t xml:space="preserve">种层次： </w:t>
      </w:r>
      <w:r>
        <w:rPr>
          <w:rFonts w:hint="eastAsia" w:ascii="宋体" w:hAnsi="宋体"/>
          <w:sz w:val="20"/>
          <w:szCs w:val="20"/>
          <w:highlight w:val="yellow"/>
        </w:rPr>
        <w:t>(“</w:t>
      </w:r>
      <w:r>
        <w:rPr>
          <w:rFonts w:hint="eastAsia" w:ascii="宋体" w:hAnsi="宋体"/>
          <w:b/>
          <w:bCs/>
          <w:sz w:val="20"/>
          <w:szCs w:val="20"/>
          <w:highlight w:val="yellow"/>
        </w:rPr>
        <w:t>知道”、“理解”、“运用”、“分析”、“综合”、“评价”)</w:t>
      </w:r>
      <w:r>
        <w:rPr>
          <w:rFonts w:hint="eastAsia" w:ascii="宋体" w:hAnsi="宋体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hint="eastAsia" w:ascii="宋体" w:hAnsi="宋体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sz w:val="20"/>
          <w:szCs w:val="20"/>
        </w:rPr>
        <w:t>能力要求必须选用合适的行为动词来表达。用文字说明教学的难点所在。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第一单元：人际沟通与表达概述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教学内容：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1、讲述一段生活中生动的沟通实例，分享、讨论并了解沟通对职场的重要性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2、沟通过程中的各种元素；各种沟通障碍的成因；以及基本的沟通方法。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能力要求：1、知道沟通的意义和重要性；2了解沟通过程中的各种元素；分析影响沟通的元素和各种沟通障碍的成因；运用一些基本的沟通方法。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第二单元：有效沟通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教学内容：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1、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用简短的时间、丰富的内容、最好的效果（可借用不同的沟通渠道），向全班同学作一次精彩的“自我介绍”。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2、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讨论、总结有效口头表达的各种能力要素和有关技巧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3、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正确应用口头表达来进行沟通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能力要求：领会有效沟通的表现特征，掌握形成有效沟通的各种能力要素和有关技巧，学会正确应用口头表达来进行沟通。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第三单元：演讲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教学内容：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1、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 xml:space="preserve">举例说出你最成功、得意（或最尴尬）的一次沟通经历。分析原因，将你的经验、体会与大家分享。 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2、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按给出的主题或自选的主题准备材料，在限定的时间内进行演讲；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3、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演讲前的准备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4、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演讲主题、选材和讲稿的设计；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5、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演讲开场、主体和结束以及演讲的语言技巧。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能力要求：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1、能够克服演讲恐惧，掌握讲稿的立意取材、结构设计和语言表达；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2、能够在演讲中流畅、清晰地表达自己的思想；以及掌握演讲中的非言辞语言技巧和控场技巧。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第四单元：日常沟通和职场沟通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（一）电话沟通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教学内容：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1、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结合案例，情景模拟进行电话沟通；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2、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电话沟通的过程；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3、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电话沟通的技巧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能力要求：了解电话沟通的过程，认识电话沟通的特点，掌握电话沟通的技巧并能熟练运用相关技巧进行电话沟通，克服电话沟通中存在的问题。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（二）会见与面谈沟通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教学内容：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1、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结合案例，情景模拟进行面谈沟通；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2、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会见与面谈的技巧与注意事项；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能力要求：了解会见与面谈沟通的特点，掌握会见与面谈沟通的技巧，能够自如地在不同场景下进行面谈。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（三）会议/商务活动沟通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教学内容：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1、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模拟策划组织一次会议或活动；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2、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会议沟通的基本模式类型；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3、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会议沟通的技巧。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能力要求：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了解会议沟通的意义与作用；掌握会议基本沟通模式类型以及能够顺利组织开展会议活动。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（四）职场沟通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教学内容：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1、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结合案例，演示如何与上级、下级沟通；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2、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与上级、下级和同事沟通的不同特点和技巧；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3、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信息沟通渠道设计。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能力要求：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能够根据组织沟通需要，自信地进行上行、平行和下行沟通，学习如何与领导、同事或下属进行沟通，并初步设计组织沟通渠道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（五）客户沟通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教学内容：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1、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结合案例，模拟演示与客户沟通，正确地介绍企业和产品；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2、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发生突发事件时，如何正确与客户或消费者进行有效地沟通；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3、</w:t>
      </w:r>
      <w:r>
        <w:rPr>
          <w:rFonts w:hint="eastAsia"/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客户沟通的特点和技巧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能力要求：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1、掌握沟通的基本内涵和人的心理特点，掌握与客户高效沟通的步骤和技巧；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2、通过掌握客户期望及创造客户忠诚等手段，找到对付客户不满情绪的方法，进行有效沟通。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第五单元：交谈的策略与方法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教学内容：</w:t>
      </w:r>
    </w:p>
    <w:p>
      <w:pPr>
        <w:pStyle w:val="11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学会赞美</w:t>
      </w:r>
    </w:p>
    <w:p>
      <w:pPr>
        <w:pStyle w:val="11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批评的艺术</w:t>
      </w:r>
    </w:p>
    <w:p>
      <w:pPr>
        <w:pStyle w:val="11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怎样拒绝</w:t>
      </w:r>
    </w:p>
    <w:p>
      <w:pPr>
        <w:pStyle w:val="11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提问的技巧</w:t>
      </w:r>
    </w:p>
    <w:p>
      <w:pPr>
        <w:pStyle w:val="11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倾听的力量</w:t>
      </w:r>
    </w:p>
    <w:p>
      <w:pPr>
        <w:widowControl/>
        <w:spacing w:before="156" w:beforeLines="50" w:after="156" w:afterLines="50"/>
        <w:ind w:left="30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能力要求：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在人际交往中，赞美、批评、拒绝、提问以及倾听，是人际沟通与表达中重要的方法和艺术，懂得其意义和方法，恰当的运用有助于提高人际交往。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第六单元：非语言沟通、沟通礼仪、跨文化沟通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教学内容：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1、非语言沟通的内容和作用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2、结合案例，演示不同场合下的礼仪规范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3、拜访与接待礼仪、通讯礼仪、交谈礼仪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4、跨文化沟通的了解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能力要求：</w:t>
      </w:r>
    </w:p>
    <w:p>
      <w:pPr>
        <w:widowControl/>
        <w:spacing w:before="156" w:beforeLines="50" w:after="156" w:afterLines="50"/>
        <w:ind w:firstLine="300" w:firstLineChars="150"/>
        <w:jc w:val="left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掌握拜访与接待、通讯礼仪、交谈礼仪的规范要求；掌握职场礼仪中沟通基本步骤、日常办公、求职的礼仪规范要求；熟练应用个人礼仪的基本常识和职业活动中的礼仪规范。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ind w:firstLine="480" w:firstLineChars="20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7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sz w:val="20"/>
          <w:szCs w:val="20"/>
        </w:rPr>
      </w:pPr>
    </w:p>
    <w:p>
      <w:pPr>
        <w:snapToGrid w:val="0"/>
        <w:spacing w:line="288" w:lineRule="auto"/>
        <w:ind w:right="2520"/>
        <w:rPr>
          <w:sz w:val="20"/>
          <w:szCs w:val="20"/>
        </w:rPr>
      </w:pPr>
    </w:p>
    <w:p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Style w:val="7"/>
        <w:tblpPr w:leftFromText="180" w:rightFromText="180" w:vertAnchor="text" w:horzAnchor="page" w:tblpX="1598" w:tblpY="1008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考勤、课堂表现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演讲活动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bCs/>
                <w:color w:val="00000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情景模拟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小论文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bCs/>
                <w:color w:val="000000"/>
                <w:szCs w:val="20"/>
              </w:rPr>
              <w:t>30%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七、评价方式与成绩</w:t>
      </w:r>
      <w:r>
        <w:rPr>
          <w:rFonts w:ascii="黑体" w:hAnsi="宋体" w:eastAsia="黑体"/>
          <w:sz w:val="24"/>
        </w:rPr>
        <w:t>（必填项）</w:t>
      </w:r>
    </w:p>
    <w:p>
      <w:pPr>
        <w:snapToGrid w:val="0"/>
        <w:spacing w:before="156" w:beforeLines="5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次数一般不少于3次，无论是</w:t>
      </w: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>
      <w:pPr>
        <w:snapToGrid w:val="0"/>
        <w:spacing w:before="120" w:after="120" w:line="288" w:lineRule="auto"/>
        <w:ind w:firstLine="400" w:firstLineChars="2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hint="eastAsia" w:ascii="宋体" w:hAnsi="宋体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hint="eastAsia" w:ascii="宋体" w:hAnsi="宋体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hint="eastAsia" w:ascii="宋体" w:hAnsi="宋体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hint="eastAsia" w:ascii="宋体" w:hAnsi="宋体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hint="eastAsia" w:ascii="宋体" w:hAnsi="宋体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hint="eastAsia" w:ascii="宋体" w:hAnsi="宋体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hint="eastAsia" w:ascii="宋体" w:hAnsi="宋体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b/>
          <w:sz w:val="20"/>
          <w:szCs w:val="20"/>
          <w:highlight w:val="yellow"/>
        </w:rPr>
        <w:t>一般课外扩展阅读的检查评价应该成为“X”中的一部分。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  <w:r>
        <w:rPr>
          <w:rFonts w:hint="eastAsia" w:ascii="宋体" w:hAnsi="宋体"/>
          <w:sz w:val="20"/>
          <w:szCs w:val="20"/>
          <w:highlight w:val="yellow"/>
        </w:rPr>
        <w:t>同一门课程由多个教师共同授课的，由课程组共同讨论决定X的内容、次数及比例。</w:t>
      </w:r>
    </w:p>
    <w:p>
      <w:pPr>
        <w:snapToGrid w:val="0"/>
        <w:spacing w:before="120" w:after="120" w:line="288" w:lineRule="auto"/>
        <w:ind w:firstLine="400" w:firstLineChars="200"/>
        <w:rPr>
          <w:rFonts w:hint="eastAsia" w:ascii="宋体" w:hAnsi="宋体"/>
          <w:sz w:val="20"/>
          <w:szCs w:val="20"/>
          <w:highlight w:val="yellow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hint="eastAsia" w:ascii="宋体" w:hAnsi="宋体"/>
          <w:sz w:val="20"/>
          <w:szCs w:val="20"/>
          <w:highlight w:val="yellow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撰写人：李欣田    系主任审核签名：     审核时间：2018年9月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020B9"/>
    <w:multiLevelType w:val="multilevel"/>
    <w:tmpl w:val="5F7020B9"/>
    <w:lvl w:ilvl="0" w:tentative="0">
      <w:start w:val="1"/>
      <w:numFmt w:val="decimal"/>
      <w:lvlText w:val="%1、"/>
      <w:lvlJc w:val="left"/>
      <w:pPr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7362F"/>
    <w:rsid w:val="001A06BD"/>
    <w:rsid w:val="001F4A01"/>
    <w:rsid w:val="00256B39"/>
    <w:rsid w:val="0026033C"/>
    <w:rsid w:val="002E3721"/>
    <w:rsid w:val="002F1A16"/>
    <w:rsid w:val="003040EC"/>
    <w:rsid w:val="00313BBA"/>
    <w:rsid w:val="0032602E"/>
    <w:rsid w:val="003367AE"/>
    <w:rsid w:val="004100B0"/>
    <w:rsid w:val="005467DC"/>
    <w:rsid w:val="00553D03"/>
    <w:rsid w:val="005B2B6D"/>
    <w:rsid w:val="005B4B4E"/>
    <w:rsid w:val="00624FE1"/>
    <w:rsid w:val="006A2A3F"/>
    <w:rsid w:val="007208D6"/>
    <w:rsid w:val="008A1181"/>
    <w:rsid w:val="008B397C"/>
    <w:rsid w:val="008B47F4"/>
    <w:rsid w:val="00900019"/>
    <w:rsid w:val="0099063E"/>
    <w:rsid w:val="00B511A5"/>
    <w:rsid w:val="00B7651F"/>
    <w:rsid w:val="00C56E09"/>
    <w:rsid w:val="00C721FD"/>
    <w:rsid w:val="00E16D30"/>
    <w:rsid w:val="00E33169"/>
    <w:rsid w:val="00E70904"/>
    <w:rsid w:val="00EE1EFB"/>
    <w:rsid w:val="00EF44B1"/>
    <w:rsid w:val="00F20CE4"/>
    <w:rsid w:val="00F35AA0"/>
    <w:rsid w:val="00F54CA1"/>
    <w:rsid w:val="00FF2C61"/>
    <w:rsid w:val="024B0C39"/>
    <w:rsid w:val="06CD4C74"/>
    <w:rsid w:val="07910517"/>
    <w:rsid w:val="089608E6"/>
    <w:rsid w:val="1252010C"/>
    <w:rsid w:val="13210E86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508</Words>
  <Characters>2900</Characters>
  <Lines>24</Lines>
  <Paragraphs>6</Paragraphs>
  <TotalTime>10</TotalTime>
  <ScaleCrop>false</ScaleCrop>
  <LinksUpToDate>false</LinksUpToDate>
  <CharactersWithSpaces>3402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lenovo</cp:lastModifiedBy>
  <dcterms:modified xsi:type="dcterms:W3CDTF">2018-09-18T11:15:07Z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